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E8C1E" w14:textId="77777777" w:rsidR="00E975D2" w:rsidRPr="000B4B21" w:rsidRDefault="00E975D2" w:rsidP="00E975D2">
      <w:pPr>
        <w:pStyle w:val="Heading1"/>
        <w:spacing w:line="230" w:lineRule="exact"/>
        <w:rPr>
          <w:rFonts w:ascii="Arial" w:hAnsi="Arial" w:cs="Arial"/>
          <w:b/>
          <w:bCs/>
          <w:color w:val="auto"/>
          <w:sz w:val="20"/>
          <w:szCs w:val="20"/>
        </w:rPr>
      </w:pPr>
      <w:r w:rsidRPr="000B4B21">
        <w:rPr>
          <w:rFonts w:ascii="Arial" w:hAnsi="Arial" w:cs="Arial"/>
          <w:b/>
          <w:bCs/>
          <w:color w:val="auto"/>
          <w:sz w:val="20"/>
          <w:szCs w:val="20"/>
        </w:rPr>
        <w:t>Join Us</w:t>
      </w:r>
    </w:p>
    <w:p w14:paraId="50124765" w14:textId="77777777" w:rsidR="00E975D2" w:rsidRPr="000B4B21" w:rsidRDefault="00E975D2" w:rsidP="00E975D2">
      <w:pPr>
        <w:pStyle w:val="BodyText"/>
        <w:spacing w:before="17"/>
        <w:ind w:left="460" w:right="484"/>
      </w:pPr>
      <w:r w:rsidRPr="000B4B21">
        <w:t xml:space="preserve">Do you want to make an impact on the lives of kids, schools, families, and communities? </w:t>
      </w:r>
    </w:p>
    <w:p w14:paraId="6849C821" w14:textId="77777777" w:rsidR="00E975D2" w:rsidRPr="000B4B21" w:rsidRDefault="00E975D2" w:rsidP="00E975D2">
      <w:pPr>
        <w:pStyle w:val="BodyText"/>
        <w:spacing w:before="17"/>
        <w:ind w:left="460" w:right="484"/>
      </w:pPr>
      <w:r w:rsidRPr="000B4B21">
        <w:t xml:space="preserve">Do you dream of being in a job that enables you to truly collaborate with others to implement change and make a difference? </w:t>
      </w:r>
    </w:p>
    <w:p w14:paraId="718F7D0A" w14:textId="77777777" w:rsidR="00E975D2" w:rsidRPr="000B4B21" w:rsidRDefault="00E975D2" w:rsidP="00E975D2">
      <w:pPr>
        <w:pStyle w:val="BodyText"/>
        <w:spacing w:before="17"/>
        <w:ind w:left="460" w:right="484"/>
      </w:pPr>
    </w:p>
    <w:p w14:paraId="28BCEDC8" w14:textId="77777777" w:rsidR="00E975D2" w:rsidRPr="000B4B21" w:rsidRDefault="00E975D2" w:rsidP="00E975D2">
      <w:pPr>
        <w:pStyle w:val="BodyText"/>
        <w:spacing w:before="17"/>
        <w:ind w:left="460" w:right="484"/>
      </w:pPr>
      <w:r w:rsidRPr="000B4B21">
        <w:t xml:space="preserve">Action for Healthy Kids® (AFHK) and RMC Health is hiring a remote Tobacco Program Manager, based in Colorado, to support the organization’s contract with the Colorado Department of Public Health and Environment focused on the State Tobacco Education and Prevention Partnership (STEPP), and other youth tobacco prevention-focused projects and initiatives. </w:t>
      </w:r>
    </w:p>
    <w:p w14:paraId="72FAE2F3" w14:textId="77777777" w:rsidR="00E975D2" w:rsidRPr="000B4B21" w:rsidRDefault="00E975D2" w:rsidP="00E975D2">
      <w:pPr>
        <w:pStyle w:val="BodyText"/>
        <w:spacing w:before="17"/>
        <w:ind w:left="460" w:right="484"/>
      </w:pPr>
      <w:r w:rsidRPr="000B4B21">
        <w:t xml:space="preserve">We are looking for an innovative team player who is passionate about child health. </w:t>
      </w:r>
    </w:p>
    <w:p w14:paraId="1DE1878E" w14:textId="77777777" w:rsidR="00E975D2" w:rsidRPr="000B4B21" w:rsidRDefault="00E975D2" w:rsidP="00E975D2">
      <w:pPr>
        <w:pStyle w:val="BodyText"/>
        <w:spacing w:before="17"/>
        <w:ind w:left="460" w:right="484"/>
      </w:pPr>
      <w:r w:rsidRPr="000B4B21">
        <w:t>The Tobacco Program Manager will have expertise in tobacco/substance use control, prevention, and education and experience working with schools and youth-serving organizations.</w:t>
      </w:r>
    </w:p>
    <w:p w14:paraId="701A0F0D" w14:textId="77777777" w:rsidR="00E975D2" w:rsidRPr="000B4B21" w:rsidRDefault="00E975D2" w:rsidP="00E975D2">
      <w:pPr>
        <w:pStyle w:val="Heading1"/>
        <w:rPr>
          <w:rFonts w:ascii="Arial" w:hAnsi="Arial" w:cs="Arial"/>
          <w:b/>
          <w:bCs/>
          <w:color w:val="auto"/>
          <w:sz w:val="20"/>
          <w:szCs w:val="20"/>
        </w:rPr>
      </w:pPr>
      <w:r w:rsidRPr="000B4B21">
        <w:rPr>
          <w:rFonts w:ascii="Arial" w:hAnsi="Arial" w:cs="Arial"/>
          <w:b/>
          <w:bCs/>
          <w:color w:val="auto"/>
          <w:sz w:val="20"/>
          <w:szCs w:val="20"/>
        </w:rPr>
        <w:t>About Us</w:t>
      </w:r>
    </w:p>
    <w:p w14:paraId="32C055F7" w14:textId="77777777" w:rsidR="00E975D2" w:rsidRPr="000B4B21" w:rsidRDefault="00E975D2" w:rsidP="00E975D2">
      <w:pPr>
        <w:pStyle w:val="BodyText"/>
        <w:spacing w:before="17"/>
        <w:ind w:left="460" w:right="86"/>
      </w:pPr>
      <w:r w:rsidRPr="000B4B21">
        <w:t>At AFHK/RMC Health, we believe that healthy young people are more successful in school and in life. That’s why we partner with passionate advocates for the whole child to help them improve their practice.</w:t>
      </w:r>
    </w:p>
    <w:p w14:paraId="17AEC278" w14:textId="77777777" w:rsidR="00E975D2" w:rsidRPr="000B4B21" w:rsidRDefault="00E975D2" w:rsidP="00E975D2">
      <w:pPr>
        <w:pStyle w:val="BodyText"/>
        <w:spacing w:before="1"/>
        <w:ind w:left="460"/>
      </w:pPr>
      <w:r w:rsidRPr="000B4B21">
        <w:t>Every day, we provide professional learning and capacity-building that helps wellness champions transform their knowledge and skills into effective school health programs and policies, so students of every background and identity can live their best lives.</w:t>
      </w:r>
    </w:p>
    <w:p w14:paraId="266731FD" w14:textId="77777777" w:rsidR="00E975D2" w:rsidRPr="000B4B21" w:rsidRDefault="00E975D2" w:rsidP="00E975D2">
      <w:pPr>
        <w:pStyle w:val="BodyText"/>
        <w:spacing w:before="11"/>
      </w:pPr>
    </w:p>
    <w:p w14:paraId="5FF579D2" w14:textId="77777777" w:rsidR="00E975D2" w:rsidRPr="000B4B21" w:rsidRDefault="00E975D2" w:rsidP="00E975D2">
      <w:pPr>
        <w:pStyle w:val="BodyText"/>
        <w:ind w:left="460" w:right="163"/>
      </w:pPr>
      <w:r w:rsidRPr="000B4B21">
        <w:t>Action for Healthy Kids (AFHK) is a national non-profit organization raising the bar on the health of the whole child to extraordinary levels across the country. AFHK mobilizes educators, families, and communities to take actions that lead to healthy eating, physical activity, and healthier schools where kids thrive. We partner with dedicated volunteers—teachers, students, parents, caregivers, school wellness experts, and more—from within the ranks of our 140,000+ champions to create healthy school changes. We are committed to impacting holistic changes, focusing on serving students and families from under-resourced communities.</w:t>
      </w:r>
    </w:p>
    <w:p w14:paraId="674F4EFE" w14:textId="77777777" w:rsidR="00E975D2" w:rsidRPr="000B4B21" w:rsidRDefault="00E975D2" w:rsidP="00E975D2">
      <w:pPr>
        <w:pStyle w:val="BodyText"/>
        <w:spacing w:before="10"/>
      </w:pPr>
    </w:p>
    <w:p w14:paraId="68966114" w14:textId="77777777" w:rsidR="00E975D2" w:rsidRPr="000B4B21" w:rsidRDefault="00E975D2" w:rsidP="00E975D2">
      <w:pPr>
        <w:pStyle w:val="BodyText"/>
        <w:ind w:left="460"/>
      </w:pPr>
      <w:r w:rsidRPr="000B4B21">
        <w:t>In fall 2022, AFHK and RMC Health completed a merger agreement to bring together their complementary programs and services to meet the urgent needs of America’s youth and families.</w:t>
      </w:r>
    </w:p>
    <w:p w14:paraId="6C17314D" w14:textId="77777777" w:rsidR="00E975D2" w:rsidRPr="000B4B21" w:rsidRDefault="00E975D2" w:rsidP="00E975D2">
      <w:pPr>
        <w:pStyle w:val="BodyText"/>
        <w:spacing w:before="17"/>
        <w:ind w:right="484"/>
      </w:pPr>
    </w:p>
    <w:p w14:paraId="50CB4C89" w14:textId="77777777" w:rsidR="00E975D2" w:rsidRPr="000B4B21" w:rsidRDefault="00E975D2" w:rsidP="00E975D2">
      <w:pPr>
        <w:tabs>
          <w:tab w:val="left" w:pos="2979"/>
        </w:tabs>
        <w:ind w:left="460"/>
        <w:rPr>
          <w:rFonts w:ascii="Arial" w:hAnsi="Arial" w:cs="Arial"/>
          <w:b/>
          <w:bCs/>
          <w:sz w:val="20"/>
          <w:szCs w:val="20"/>
        </w:rPr>
      </w:pPr>
    </w:p>
    <w:p w14:paraId="2243FD76" w14:textId="77777777" w:rsidR="00E975D2" w:rsidRPr="000B4B21" w:rsidRDefault="00E975D2" w:rsidP="00E975D2">
      <w:pPr>
        <w:tabs>
          <w:tab w:val="left" w:pos="2979"/>
        </w:tabs>
        <w:ind w:left="460"/>
        <w:rPr>
          <w:rFonts w:ascii="Arial" w:hAnsi="Arial" w:cs="Arial"/>
          <w:sz w:val="20"/>
          <w:szCs w:val="20"/>
        </w:rPr>
      </w:pPr>
      <w:r w:rsidRPr="000B4B21">
        <w:rPr>
          <w:rFonts w:ascii="Arial" w:hAnsi="Arial" w:cs="Arial"/>
          <w:b/>
          <w:bCs/>
          <w:sz w:val="20"/>
          <w:szCs w:val="20"/>
        </w:rPr>
        <w:t>Position</w:t>
      </w:r>
      <w:r w:rsidRPr="000B4B21">
        <w:rPr>
          <w:rFonts w:ascii="Arial" w:hAnsi="Arial" w:cs="Arial"/>
          <w:b/>
          <w:bCs/>
          <w:spacing w:val="-4"/>
          <w:sz w:val="20"/>
          <w:szCs w:val="20"/>
        </w:rPr>
        <w:t xml:space="preserve"> </w:t>
      </w:r>
      <w:r w:rsidRPr="000B4B21">
        <w:rPr>
          <w:rFonts w:ascii="Arial" w:hAnsi="Arial" w:cs="Arial"/>
          <w:b/>
          <w:bCs/>
          <w:sz w:val="20"/>
          <w:szCs w:val="20"/>
        </w:rPr>
        <w:t>Title</w:t>
      </w:r>
      <w:r w:rsidRPr="000B4B21">
        <w:rPr>
          <w:rFonts w:ascii="Arial" w:hAnsi="Arial" w:cs="Arial"/>
          <w:sz w:val="20"/>
          <w:szCs w:val="20"/>
        </w:rPr>
        <w:t>:</w:t>
      </w:r>
      <w:r w:rsidRPr="000B4B21">
        <w:rPr>
          <w:rFonts w:ascii="Arial" w:hAnsi="Arial" w:cs="Arial"/>
          <w:sz w:val="20"/>
          <w:szCs w:val="20"/>
        </w:rPr>
        <w:tab/>
        <w:t>Tobacco Program</w:t>
      </w:r>
      <w:r w:rsidRPr="000B4B21">
        <w:rPr>
          <w:rFonts w:ascii="Arial" w:hAnsi="Arial" w:cs="Arial"/>
          <w:spacing w:val="-1"/>
          <w:sz w:val="20"/>
          <w:szCs w:val="20"/>
        </w:rPr>
        <w:t xml:space="preserve"> </w:t>
      </w:r>
      <w:r w:rsidRPr="000B4B21">
        <w:rPr>
          <w:rFonts w:ascii="Arial" w:hAnsi="Arial" w:cs="Arial"/>
          <w:sz w:val="20"/>
          <w:szCs w:val="20"/>
        </w:rPr>
        <w:t xml:space="preserve">Manager </w:t>
      </w:r>
    </w:p>
    <w:p w14:paraId="255F5B9B" w14:textId="77777777" w:rsidR="00E975D2" w:rsidRPr="000B4B21" w:rsidRDefault="00E975D2" w:rsidP="00E975D2">
      <w:pPr>
        <w:tabs>
          <w:tab w:val="left" w:pos="2979"/>
        </w:tabs>
        <w:spacing w:before="18"/>
        <w:ind w:left="460"/>
        <w:rPr>
          <w:rFonts w:ascii="Arial" w:hAnsi="Arial" w:cs="Arial"/>
          <w:sz w:val="20"/>
          <w:szCs w:val="20"/>
        </w:rPr>
      </w:pPr>
      <w:r w:rsidRPr="000B4B21">
        <w:rPr>
          <w:rFonts w:ascii="Arial" w:hAnsi="Arial" w:cs="Arial"/>
          <w:b/>
          <w:sz w:val="20"/>
          <w:szCs w:val="20"/>
        </w:rPr>
        <w:t>Position</w:t>
      </w:r>
      <w:r w:rsidRPr="000B4B21">
        <w:rPr>
          <w:rFonts w:ascii="Arial" w:hAnsi="Arial" w:cs="Arial"/>
          <w:b/>
          <w:spacing w:val="-5"/>
          <w:sz w:val="20"/>
          <w:szCs w:val="20"/>
        </w:rPr>
        <w:t xml:space="preserve"> </w:t>
      </w:r>
      <w:r w:rsidRPr="000B4B21">
        <w:rPr>
          <w:rFonts w:ascii="Arial" w:hAnsi="Arial" w:cs="Arial"/>
          <w:b/>
          <w:sz w:val="20"/>
          <w:szCs w:val="20"/>
        </w:rPr>
        <w:t>Location</w:t>
      </w:r>
      <w:r w:rsidRPr="000B4B21">
        <w:rPr>
          <w:rFonts w:ascii="Arial" w:hAnsi="Arial" w:cs="Arial"/>
          <w:sz w:val="20"/>
          <w:szCs w:val="20"/>
        </w:rPr>
        <w:t>:</w:t>
      </w:r>
      <w:r w:rsidRPr="000B4B21">
        <w:rPr>
          <w:rFonts w:ascii="Arial" w:hAnsi="Arial" w:cs="Arial"/>
          <w:sz w:val="20"/>
          <w:szCs w:val="20"/>
        </w:rPr>
        <w:tab/>
        <w:t>Colorado, Remote</w:t>
      </w:r>
    </w:p>
    <w:p w14:paraId="564A0493" w14:textId="77777777" w:rsidR="00E975D2" w:rsidRPr="000B4B21" w:rsidRDefault="00E975D2" w:rsidP="00E975D2">
      <w:pPr>
        <w:tabs>
          <w:tab w:val="left" w:pos="2979"/>
        </w:tabs>
        <w:spacing w:before="17"/>
        <w:ind w:left="460"/>
        <w:rPr>
          <w:rFonts w:ascii="Arial" w:hAnsi="Arial" w:cs="Arial"/>
          <w:sz w:val="20"/>
          <w:szCs w:val="20"/>
        </w:rPr>
      </w:pPr>
      <w:r w:rsidRPr="000B4B21">
        <w:rPr>
          <w:rFonts w:ascii="Arial" w:hAnsi="Arial" w:cs="Arial"/>
          <w:b/>
          <w:sz w:val="20"/>
          <w:szCs w:val="20"/>
        </w:rPr>
        <w:t>Position</w:t>
      </w:r>
      <w:r w:rsidRPr="000B4B21">
        <w:rPr>
          <w:rFonts w:ascii="Arial" w:hAnsi="Arial" w:cs="Arial"/>
          <w:b/>
          <w:spacing w:val="-4"/>
          <w:sz w:val="20"/>
          <w:szCs w:val="20"/>
        </w:rPr>
        <w:t xml:space="preserve"> </w:t>
      </w:r>
      <w:r w:rsidRPr="000B4B21">
        <w:rPr>
          <w:rFonts w:ascii="Arial" w:hAnsi="Arial" w:cs="Arial"/>
          <w:b/>
          <w:sz w:val="20"/>
          <w:szCs w:val="20"/>
        </w:rPr>
        <w:t>Type:</w:t>
      </w:r>
      <w:r w:rsidRPr="000B4B21">
        <w:rPr>
          <w:rFonts w:ascii="Arial" w:hAnsi="Arial" w:cs="Arial"/>
          <w:b/>
          <w:sz w:val="20"/>
          <w:szCs w:val="20"/>
        </w:rPr>
        <w:tab/>
      </w:r>
      <w:r w:rsidRPr="000B4B21">
        <w:rPr>
          <w:rFonts w:ascii="Arial" w:hAnsi="Arial" w:cs="Arial"/>
          <w:sz w:val="20"/>
          <w:szCs w:val="20"/>
        </w:rPr>
        <w:t>Full-Time (40 hours per</w:t>
      </w:r>
      <w:r w:rsidRPr="000B4B21">
        <w:rPr>
          <w:rFonts w:ascii="Arial" w:hAnsi="Arial" w:cs="Arial"/>
          <w:spacing w:val="-3"/>
          <w:sz w:val="20"/>
          <w:szCs w:val="20"/>
        </w:rPr>
        <w:t xml:space="preserve"> </w:t>
      </w:r>
      <w:r w:rsidRPr="000B4B21">
        <w:rPr>
          <w:rFonts w:ascii="Arial" w:hAnsi="Arial" w:cs="Arial"/>
          <w:sz w:val="20"/>
          <w:szCs w:val="20"/>
        </w:rPr>
        <w:t>week)</w:t>
      </w:r>
    </w:p>
    <w:p w14:paraId="709E6F3D" w14:textId="77777777" w:rsidR="00E975D2" w:rsidRPr="000B4B21" w:rsidRDefault="00E975D2" w:rsidP="00E975D2">
      <w:pPr>
        <w:tabs>
          <w:tab w:val="left" w:pos="2979"/>
        </w:tabs>
        <w:spacing w:before="20"/>
        <w:ind w:left="460"/>
        <w:rPr>
          <w:rFonts w:ascii="Arial" w:hAnsi="Arial" w:cs="Arial"/>
          <w:sz w:val="20"/>
          <w:szCs w:val="20"/>
        </w:rPr>
      </w:pPr>
      <w:r w:rsidRPr="000B4B21">
        <w:rPr>
          <w:rFonts w:ascii="Arial" w:hAnsi="Arial" w:cs="Arial"/>
          <w:b/>
          <w:sz w:val="20"/>
          <w:szCs w:val="20"/>
        </w:rPr>
        <w:t>Classification:</w:t>
      </w:r>
      <w:r w:rsidRPr="000B4B21">
        <w:rPr>
          <w:rFonts w:ascii="Arial" w:hAnsi="Arial" w:cs="Arial"/>
          <w:b/>
          <w:sz w:val="20"/>
          <w:szCs w:val="20"/>
        </w:rPr>
        <w:tab/>
      </w:r>
      <w:r w:rsidRPr="000B4B21">
        <w:rPr>
          <w:rFonts w:ascii="Arial" w:hAnsi="Arial" w:cs="Arial"/>
          <w:sz w:val="20"/>
          <w:szCs w:val="20"/>
        </w:rPr>
        <w:t>Exempt</w:t>
      </w:r>
    </w:p>
    <w:p w14:paraId="091E7053" w14:textId="12FA5A72" w:rsidR="00E975D2" w:rsidRPr="000B4B21" w:rsidRDefault="00E975D2" w:rsidP="00E975D2">
      <w:pPr>
        <w:tabs>
          <w:tab w:val="left" w:pos="2979"/>
        </w:tabs>
        <w:spacing w:before="17"/>
        <w:ind w:left="460"/>
        <w:rPr>
          <w:rFonts w:ascii="Arial" w:hAnsi="Arial" w:cs="Arial"/>
          <w:sz w:val="20"/>
          <w:szCs w:val="20"/>
        </w:rPr>
      </w:pPr>
      <w:r w:rsidRPr="000B4B21">
        <w:rPr>
          <w:rFonts w:ascii="Arial" w:hAnsi="Arial" w:cs="Arial"/>
          <w:b/>
          <w:sz w:val="20"/>
          <w:szCs w:val="20"/>
        </w:rPr>
        <w:t>Reports</w:t>
      </w:r>
      <w:r w:rsidRPr="000B4B21">
        <w:rPr>
          <w:rFonts w:ascii="Arial" w:hAnsi="Arial" w:cs="Arial"/>
          <w:b/>
          <w:spacing w:val="-3"/>
          <w:sz w:val="20"/>
          <w:szCs w:val="20"/>
        </w:rPr>
        <w:t xml:space="preserve"> </w:t>
      </w:r>
      <w:r w:rsidRPr="000B4B21">
        <w:rPr>
          <w:rFonts w:ascii="Arial" w:hAnsi="Arial" w:cs="Arial"/>
          <w:b/>
          <w:sz w:val="20"/>
          <w:szCs w:val="20"/>
        </w:rPr>
        <w:t>To:</w:t>
      </w:r>
      <w:r w:rsidRPr="000B4B21">
        <w:rPr>
          <w:rFonts w:ascii="Arial" w:hAnsi="Arial" w:cs="Arial"/>
          <w:b/>
          <w:sz w:val="20"/>
          <w:szCs w:val="20"/>
        </w:rPr>
        <w:tab/>
      </w:r>
      <w:r w:rsidRPr="000B4B21">
        <w:rPr>
          <w:rFonts w:ascii="Arial" w:hAnsi="Arial" w:cs="Arial"/>
          <w:bCs/>
          <w:sz w:val="20"/>
          <w:szCs w:val="20"/>
        </w:rPr>
        <w:t xml:space="preserve">Supervisor, </w:t>
      </w:r>
      <w:r w:rsidR="000B4B21" w:rsidRPr="000B4B21">
        <w:rPr>
          <w:rFonts w:ascii="Arial" w:hAnsi="Arial" w:cs="Arial"/>
          <w:sz w:val="20"/>
          <w:szCs w:val="20"/>
        </w:rPr>
        <w:t>STEPP</w:t>
      </w:r>
    </w:p>
    <w:p w14:paraId="6FC7C8B0" w14:textId="77777777" w:rsidR="00E975D2" w:rsidRPr="000B4B21" w:rsidRDefault="00E975D2" w:rsidP="00E975D2">
      <w:pPr>
        <w:tabs>
          <w:tab w:val="left" w:pos="2979"/>
        </w:tabs>
        <w:spacing w:before="19"/>
        <w:ind w:left="460"/>
        <w:rPr>
          <w:rFonts w:ascii="Arial" w:hAnsi="Arial" w:cs="Arial"/>
          <w:b/>
          <w:bCs/>
          <w:sz w:val="20"/>
          <w:szCs w:val="20"/>
        </w:rPr>
      </w:pPr>
      <w:r w:rsidRPr="000B4B21">
        <w:rPr>
          <w:rFonts w:ascii="Arial" w:hAnsi="Arial" w:cs="Arial"/>
          <w:b/>
          <w:bCs/>
          <w:sz w:val="20"/>
          <w:szCs w:val="20"/>
        </w:rPr>
        <w:t>Original</w:t>
      </w:r>
      <w:r w:rsidRPr="000B4B21">
        <w:rPr>
          <w:rFonts w:ascii="Arial" w:hAnsi="Arial" w:cs="Arial"/>
          <w:b/>
          <w:bCs/>
          <w:spacing w:val="-2"/>
          <w:sz w:val="20"/>
          <w:szCs w:val="20"/>
        </w:rPr>
        <w:t xml:space="preserve"> </w:t>
      </w:r>
      <w:r w:rsidRPr="000B4B21">
        <w:rPr>
          <w:rFonts w:ascii="Arial" w:hAnsi="Arial" w:cs="Arial"/>
          <w:b/>
          <w:bCs/>
          <w:sz w:val="20"/>
          <w:szCs w:val="20"/>
        </w:rPr>
        <w:t>PD</w:t>
      </w:r>
      <w:r w:rsidRPr="000B4B21">
        <w:rPr>
          <w:rFonts w:ascii="Arial" w:hAnsi="Arial" w:cs="Arial"/>
          <w:b/>
          <w:bCs/>
          <w:spacing w:val="-3"/>
          <w:sz w:val="20"/>
          <w:szCs w:val="20"/>
        </w:rPr>
        <w:t xml:space="preserve"> </w:t>
      </w:r>
      <w:r w:rsidRPr="000B4B21">
        <w:rPr>
          <w:rFonts w:ascii="Arial" w:hAnsi="Arial" w:cs="Arial"/>
          <w:b/>
          <w:bCs/>
          <w:sz w:val="20"/>
          <w:szCs w:val="20"/>
        </w:rPr>
        <w:t>Date</w:t>
      </w:r>
      <w:r w:rsidRPr="000B4B21">
        <w:rPr>
          <w:rFonts w:ascii="Arial" w:hAnsi="Arial" w:cs="Arial"/>
          <w:sz w:val="20"/>
          <w:szCs w:val="20"/>
        </w:rPr>
        <w:t>:</w:t>
      </w:r>
      <w:r w:rsidRPr="000B4B21">
        <w:rPr>
          <w:rFonts w:ascii="Arial" w:hAnsi="Arial" w:cs="Arial"/>
          <w:sz w:val="20"/>
          <w:szCs w:val="20"/>
        </w:rPr>
        <w:tab/>
      </w:r>
      <w:r w:rsidRPr="000B4B21">
        <w:rPr>
          <w:rFonts w:ascii="Arial" w:hAnsi="Arial" w:cs="Arial"/>
          <w:b/>
          <w:bCs/>
          <w:sz w:val="20"/>
          <w:szCs w:val="20"/>
        </w:rPr>
        <w:t>February 23, 2024</w:t>
      </w:r>
    </w:p>
    <w:p w14:paraId="5E6AEC0A" w14:textId="77777777" w:rsidR="00E975D2" w:rsidRPr="000B4B21" w:rsidRDefault="00E975D2" w:rsidP="00E975D2">
      <w:pPr>
        <w:tabs>
          <w:tab w:val="left" w:pos="2979"/>
        </w:tabs>
        <w:spacing w:before="19"/>
        <w:ind w:left="460"/>
        <w:rPr>
          <w:rFonts w:ascii="Arial" w:hAnsi="Arial" w:cs="Arial"/>
          <w:b/>
          <w:bCs/>
          <w:sz w:val="20"/>
          <w:szCs w:val="20"/>
        </w:rPr>
      </w:pPr>
      <w:r w:rsidRPr="000B4B21">
        <w:rPr>
          <w:rFonts w:ascii="Arial" w:hAnsi="Arial" w:cs="Arial"/>
          <w:sz w:val="20"/>
          <w:szCs w:val="20"/>
        </w:rPr>
        <w:t>Revised PD:</w:t>
      </w:r>
      <w:r w:rsidRPr="000B4B21">
        <w:rPr>
          <w:rFonts w:ascii="Arial" w:hAnsi="Arial" w:cs="Arial"/>
          <w:sz w:val="20"/>
          <w:szCs w:val="20"/>
        </w:rPr>
        <w:tab/>
        <w:t>March 13, 2024</w:t>
      </w:r>
    </w:p>
    <w:p w14:paraId="46EE2F3F" w14:textId="77777777" w:rsidR="00E975D2" w:rsidRPr="000B4B21" w:rsidRDefault="00E975D2" w:rsidP="00E975D2">
      <w:pPr>
        <w:pStyle w:val="BodyText"/>
        <w:spacing w:before="17"/>
        <w:ind w:right="484"/>
      </w:pPr>
    </w:p>
    <w:p w14:paraId="1C5BD6F5" w14:textId="77777777" w:rsidR="000B4B21" w:rsidRDefault="000B4B21" w:rsidP="00E975D2">
      <w:pPr>
        <w:pStyle w:val="BodyText"/>
        <w:spacing w:before="1"/>
        <w:rPr>
          <w:b/>
          <w:bCs/>
        </w:rPr>
      </w:pPr>
    </w:p>
    <w:p w14:paraId="102C42BA" w14:textId="77777777" w:rsidR="000B4B21" w:rsidRDefault="000B4B21" w:rsidP="00E975D2">
      <w:pPr>
        <w:pStyle w:val="BodyText"/>
        <w:spacing w:before="1"/>
        <w:rPr>
          <w:b/>
          <w:bCs/>
        </w:rPr>
      </w:pPr>
    </w:p>
    <w:p w14:paraId="3A976824" w14:textId="0A523E4A" w:rsidR="00E975D2" w:rsidRPr="000B4B21" w:rsidRDefault="00E975D2" w:rsidP="000B4B21">
      <w:pPr>
        <w:pStyle w:val="BodyText"/>
        <w:spacing w:before="1"/>
        <w:rPr>
          <w:b/>
          <w:bCs/>
        </w:rPr>
      </w:pPr>
      <w:r w:rsidRPr="000B4B21">
        <w:rPr>
          <w:b/>
          <w:bCs/>
        </w:rPr>
        <w:lastRenderedPageBreak/>
        <w:t xml:space="preserve">Position Summary </w:t>
      </w:r>
    </w:p>
    <w:p w14:paraId="5D830844" w14:textId="77777777" w:rsidR="00E975D2" w:rsidRPr="000B4B21" w:rsidRDefault="00E975D2" w:rsidP="00E975D2">
      <w:pPr>
        <w:pStyle w:val="BodyText"/>
        <w:spacing w:before="1" w:line="259" w:lineRule="auto"/>
        <w:ind w:left="460" w:right="163"/>
      </w:pPr>
    </w:p>
    <w:p w14:paraId="06E0F4B8" w14:textId="5A3B6E4A" w:rsidR="00E975D2" w:rsidRPr="000B4B21" w:rsidRDefault="00E975D2" w:rsidP="00E975D2">
      <w:pPr>
        <w:pStyle w:val="BodyText"/>
        <w:spacing w:before="1" w:line="259" w:lineRule="auto"/>
        <w:ind w:left="460" w:right="163"/>
      </w:pPr>
      <w:r w:rsidRPr="000B4B21">
        <w:t>The Tobacco Program Manager will</w:t>
      </w:r>
      <w:r w:rsidRPr="000B4B21">
        <w:rPr>
          <w:spacing w:val="-3"/>
        </w:rPr>
        <w:t xml:space="preserve"> </w:t>
      </w:r>
      <w:r w:rsidRPr="000B4B21">
        <w:t>work</w:t>
      </w:r>
      <w:r w:rsidRPr="000B4B21">
        <w:rPr>
          <w:spacing w:val="-3"/>
        </w:rPr>
        <w:t xml:space="preserve"> </w:t>
      </w:r>
      <w:r w:rsidRPr="000B4B21">
        <w:t>closely</w:t>
      </w:r>
      <w:r w:rsidRPr="000B4B21">
        <w:rPr>
          <w:spacing w:val="-3"/>
        </w:rPr>
        <w:t xml:space="preserve"> </w:t>
      </w:r>
      <w:r w:rsidRPr="000B4B21">
        <w:t>with</w:t>
      </w:r>
      <w:r w:rsidRPr="000B4B21">
        <w:rPr>
          <w:spacing w:val="-2"/>
        </w:rPr>
        <w:t xml:space="preserve"> </w:t>
      </w:r>
      <w:r w:rsidRPr="000B4B21">
        <w:t>the</w:t>
      </w:r>
      <w:r w:rsidRPr="000B4B21">
        <w:rPr>
          <w:spacing w:val="-1"/>
        </w:rPr>
        <w:t xml:space="preserve"> </w:t>
      </w:r>
      <w:r w:rsidRPr="000B4B21">
        <w:rPr>
          <w:spacing w:val="-2"/>
        </w:rPr>
        <w:t xml:space="preserve">Supervisor, </w:t>
      </w:r>
      <w:r w:rsidR="000B4B21" w:rsidRPr="000B4B21">
        <w:rPr>
          <w:spacing w:val="-2"/>
        </w:rPr>
        <w:t>STEPP (</w:t>
      </w:r>
      <w:r w:rsidR="000B4B21" w:rsidRPr="000B4B21">
        <w:rPr>
          <w:rStyle w:val="normaltextrun"/>
          <w:color w:val="000000"/>
          <w:bdr w:val="none" w:sz="0" w:space="0" w:color="auto" w:frame="1"/>
        </w:rPr>
        <w:t>State Tobacco Education Prevention Program)</w:t>
      </w:r>
      <w:r w:rsidRPr="000B4B21">
        <w:rPr>
          <w:spacing w:val="-2"/>
        </w:rPr>
        <w:t xml:space="preserve"> </w:t>
      </w:r>
      <w:r w:rsidRPr="000B4B21">
        <w:t>and</w:t>
      </w:r>
      <w:r w:rsidRPr="000B4B21">
        <w:rPr>
          <w:spacing w:val="-4"/>
        </w:rPr>
        <w:t xml:space="preserve"> </w:t>
      </w:r>
      <w:r w:rsidRPr="000B4B21">
        <w:t>is</w:t>
      </w:r>
      <w:r w:rsidRPr="000B4B21">
        <w:rPr>
          <w:spacing w:val="-3"/>
        </w:rPr>
        <w:t xml:space="preserve"> </w:t>
      </w:r>
      <w:r w:rsidRPr="000B4B21">
        <w:t>responsible</w:t>
      </w:r>
      <w:r w:rsidRPr="000B4B21">
        <w:rPr>
          <w:spacing w:val="-3"/>
        </w:rPr>
        <w:t xml:space="preserve"> </w:t>
      </w:r>
      <w:r w:rsidRPr="000B4B21">
        <w:t xml:space="preserve">for supporting the organization’s work in tobacco/substance use control, prevention, and education in schools and youth- serving organizations.  </w:t>
      </w:r>
    </w:p>
    <w:p w14:paraId="7F18EC6A" w14:textId="77777777" w:rsidR="00E975D2" w:rsidRPr="000B4B21" w:rsidRDefault="00E975D2" w:rsidP="00E975D2">
      <w:pPr>
        <w:pStyle w:val="BodyText"/>
        <w:spacing w:before="1" w:line="259" w:lineRule="auto"/>
        <w:ind w:left="460" w:right="163"/>
      </w:pPr>
      <w:r w:rsidRPr="000B4B21">
        <w:t>The position sits within the Risk Behavior Prevention pillar (</w:t>
      </w:r>
      <w:proofErr w:type="spellStart"/>
      <w:r w:rsidRPr="000B4B21">
        <w:t>PreventEd</w:t>
      </w:r>
      <w:proofErr w:type="spellEnd"/>
      <w:r w:rsidRPr="000B4B21">
        <w:t xml:space="preserve">) of our Programs Department, supporting local public health agencies, </w:t>
      </w:r>
      <w:proofErr w:type="gramStart"/>
      <w:r w:rsidRPr="000B4B21">
        <w:t>schools</w:t>
      </w:r>
      <w:proofErr w:type="gramEnd"/>
      <w:r w:rsidRPr="000B4B21">
        <w:t xml:space="preserve"> and school districts with risk behavior prevention programming across Colorado and the country! </w:t>
      </w:r>
    </w:p>
    <w:p w14:paraId="7A3299D6" w14:textId="77777777" w:rsidR="00E975D2" w:rsidRPr="000B4B21" w:rsidRDefault="00E975D2" w:rsidP="00E975D2">
      <w:pPr>
        <w:pStyle w:val="BodyText"/>
        <w:spacing w:before="1" w:line="259" w:lineRule="auto"/>
        <w:ind w:left="460" w:right="163"/>
      </w:pPr>
    </w:p>
    <w:p w14:paraId="0244A659" w14:textId="77777777" w:rsidR="00E975D2" w:rsidRPr="000B4B21" w:rsidRDefault="00E975D2" w:rsidP="00E975D2">
      <w:pPr>
        <w:pStyle w:val="BodyText"/>
        <w:spacing w:before="1" w:line="259" w:lineRule="auto"/>
        <w:ind w:left="460" w:right="163"/>
      </w:pPr>
      <w:r w:rsidRPr="000B4B21">
        <w:t xml:space="preserve">The Tobacco Program Manager will provide school-based Tobacco Free Policies and Second Chance Project deliverables support. Second Chance is an interactive, web-based alternative to suspension education program for youth who have violated a tobacco policy at school. This role’s support includes Second Chance recruitment and implementation, Tobacco Free Schools (TFS) resources development, and TFS policy implementation support. In addition, the Program Manager will support other professional development offerings, capacity building, and technical assistance. </w:t>
      </w:r>
    </w:p>
    <w:p w14:paraId="494B8D99" w14:textId="77777777" w:rsidR="00E975D2" w:rsidRPr="000B4B21" w:rsidRDefault="00E975D2" w:rsidP="000B4B21">
      <w:pPr>
        <w:pStyle w:val="Heading1"/>
        <w:rPr>
          <w:rFonts w:ascii="Arial" w:eastAsia="Arial" w:hAnsi="Arial" w:cs="Arial"/>
          <w:b/>
          <w:bCs/>
          <w:color w:val="auto"/>
          <w:sz w:val="20"/>
          <w:szCs w:val="20"/>
        </w:rPr>
      </w:pPr>
      <w:r w:rsidRPr="000B4B21">
        <w:rPr>
          <w:rFonts w:ascii="Arial" w:eastAsia="Arial" w:hAnsi="Arial" w:cs="Arial"/>
          <w:b/>
          <w:bCs/>
          <w:color w:val="auto"/>
          <w:sz w:val="20"/>
          <w:szCs w:val="20"/>
        </w:rPr>
        <w:t>Essential Functions:</w:t>
      </w:r>
    </w:p>
    <w:p w14:paraId="728405D0" w14:textId="77777777" w:rsidR="00E975D2" w:rsidRPr="000B4B21" w:rsidRDefault="00E975D2" w:rsidP="00E975D2">
      <w:pPr>
        <w:ind w:firstLine="460"/>
        <w:rPr>
          <w:rFonts w:ascii="Arial" w:eastAsia="Arial" w:hAnsi="Arial" w:cs="Arial"/>
          <w:b/>
          <w:bCs/>
          <w:sz w:val="20"/>
          <w:szCs w:val="20"/>
        </w:rPr>
      </w:pPr>
    </w:p>
    <w:p w14:paraId="4DDFF798" w14:textId="77777777" w:rsidR="00E975D2" w:rsidRPr="000B4B21" w:rsidRDefault="00E975D2" w:rsidP="000B4B21">
      <w:pPr>
        <w:rPr>
          <w:rFonts w:ascii="Arial" w:eastAsia="Arial" w:hAnsi="Arial" w:cs="Arial"/>
          <w:b/>
          <w:bCs/>
          <w:sz w:val="20"/>
          <w:szCs w:val="20"/>
        </w:rPr>
      </w:pPr>
      <w:r w:rsidRPr="000B4B21">
        <w:rPr>
          <w:rFonts w:ascii="Arial" w:eastAsia="Arial" w:hAnsi="Arial" w:cs="Arial"/>
          <w:b/>
          <w:bCs/>
          <w:sz w:val="20"/>
          <w:szCs w:val="20"/>
        </w:rPr>
        <w:t xml:space="preserve">STEPP and </w:t>
      </w:r>
      <w:proofErr w:type="spellStart"/>
      <w:r w:rsidRPr="000B4B21">
        <w:rPr>
          <w:rFonts w:ascii="Arial" w:eastAsia="Arial" w:hAnsi="Arial" w:cs="Arial"/>
          <w:b/>
          <w:bCs/>
          <w:sz w:val="20"/>
          <w:szCs w:val="20"/>
        </w:rPr>
        <w:t>PreventEd</w:t>
      </w:r>
      <w:proofErr w:type="spellEnd"/>
      <w:r w:rsidRPr="000B4B21">
        <w:rPr>
          <w:rFonts w:ascii="Arial" w:eastAsia="Arial" w:hAnsi="Arial" w:cs="Arial"/>
          <w:b/>
          <w:bCs/>
          <w:sz w:val="20"/>
          <w:szCs w:val="20"/>
        </w:rPr>
        <w:t xml:space="preserve"> </w:t>
      </w:r>
    </w:p>
    <w:p w14:paraId="242A65F3" w14:textId="77777777" w:rsidR="00E975D2" w:rsidRPr="000B4B21" w:rsidRDefault="00E975D2" w:rsidP="00E975D2">
      <w:pPr>
        <w:pStyle w:val="ListParagraph"/>
        <w:numPr>
          <w:ilvl w:val="0"/>
          <w:numId w:val="2"/>
        </w:numPr>
        <w:tabs>
          <w:tab w:val="left" w:pos="819"/>
          <w:tab w:val="left" w:pos="820"/>
        </w:tabs>
        <w:spacing w:before="20" w:line="276" w:lineRule="auto"/>
        <w:ind w:right="184"/>
        <w:rPr>
          <w:rFonts w:ascii="Arial" w:eastAsia="Segoe UI" w:hAnsi="Arial" w:cs="Arial"/>
          <w:sz w:val="20"/>
          <w:szCs w:val="20"/>
        </w:rPr>
      </w:pPr>
      <w:r w:rsidRPr="000B4B21">
        <w:rPr>
          <w:rFonts w:ascii="Arial" w:eastAsia="Segoe UI" w:hAnsi="Arial" w:cs="Arial"/>
          <w:sz w:val="20"/>
          <w:szCs w:val="20"/>
        </w:rPr>
        <w:t>Provide high quality Tobacco Free Schools training and technical assistance to grantees, partner organizations, and schools.</w:t>
      </w:r>
    </w:p>
    <w:p w14:paraId="0995EC0E" w14:textId="77777777" w:rsidR="00E975D2" w:rsidRPr="000B4B21" w:rsidRDefault="00E975D2" w:rsidP="00E975D2">
      <w:pPr>
        <w:pStyle w:val="ListParagraph"/>
        <w:numPr>
          <w:ilvl w:val="0"/>
          <w:numId w:val="2"/>
        </w:numPr>
        <w:tabs>
          <w:tab w:val="left" w:pos="819"/>
          <w:tab w:val="left" w:pos="820"/>
        </w:tabs>
        <w:spacing w:before="20" w:line="276" w:lineRule="auto"/>
        <w:ind w:right="184"/>
        <w:rPr>
          <w:rFonts w:ascii="Arial" w:eastAsia="Segoe UI" w:hAnsi="Arial" w:cs="Arial"/>
          <w:sz w:val="20"/>
          <w:szCs w:val="20"/>
        </w:rPr>
      </w:pPr>
      <w:r w:rsidRPr="000B4B21">
        <w:rPr>
          <w:rFonts w:ascii="Arial" w:eastAsia="Arial" w:hAnsi="Arial" w:cs="Arial"/>
          <w:sz w:val="20"/>
          <w:szCs w:val="20"/>
        </w:rPr>
        <w:t>Develop positive relationships with and serve as the contact for assigned partner/grantees, schools/youth-serving organizations for which RMC/AFHK is responsible for providing technical assistance.</w:t>
      </w:r>
    </w:p>
    <w:p w14:paraId="578D8138" w14:textId="77777777" w:rsidR="00E975D2" w:rsidRPr="000B4B21" w:rsidRDefault="00E975D2" w:rsidP="00E975D2">
      <w:pPr>
        <w:pStyle w:val="ListParagraph"/>
        <w:numPr>
          <w:ilvl w:val="0"/>
          <w:numId w:val="2"/>
        </w:numPr>
        <w:tabs>
          <w:tab w:val="left" w:pos="819"/>
          <w:tab w:val="left" w:pos="820"/>
        </w:tabs>
        <w:spacing w:before="20" w:line="276" w:lineRule="auto"/>
        <w:ind w:right="184"/>
        <w:rPr>
          <w:rStyle w:val="cf01"/>
          <w:rFonts w:ascii="Arial" w:eastAsia="Segoe UI" w:hAnsi="Arial" w:cs="Arial"/>
          <w:sz w:val="20"/>
          <w:szCs w:val="20"/>
        </w:rPr>
      </w:pPr>
      <w:r w:rsidRPr="000B4B21">
        <w:rPr>
          <w:rFonts w:ascii="Arial" w:eastAsia="Arial" w:hAnsi="Arial" w:cs="Arial"/>
          <w:sz w:val="20"/>
          <w:szCs w:val="20"/>
        </w:rPr>
        <w:t xml:space="preserve">Develop and disseminate Tobacco Free Schools resources and related tobacco prevention and education materials.  </w:t>
      </w:r>
    </w:p>
    <w:p w14:paraId="6AA31AA8" w14:textId="77777777" w:rsidR="00E975D2" w:rsidRPr="000B4B21" w:rsidRDefault="00E975D2" w:rsidP="00E975D2">
      <w:pPr>
        <w:pStyle w:val="ListParagraph"/>
        <w:numPr>
          <w:ilvl w:val="0"/>
          <w:numId w:val="2"/>
        </w:numPr>
        <w:tabs>
          <w:tab w:val="left" w:pos="819"/>
          <w:tab w:val="left" w:pos="820"/>
        </w:tabs>
        <w:spacing w:before="20" w:line="276" w:lineRule="auto"/>
        <w:ind w:right="184"/>
        <w:rPr>
          <w:rFonts w:ascii="Arial" w:eastAsia="Segoe UI" w:hAnsi="Arial" w:cs="Arial"/>
          <w:sz w:val="20"/>
          <w:szCs w:val="20"/>
        </w:rPr>
      </w:pPr>
      <w:r w:rsidRPr="000B4B21">
        <w:rPr>
          <w:rStyle w:val="cf01"/>
          <w:rFonts w:ascii="Arial" w:hAnsi="Arial" w:cs="Arial"/>
          <w:sz w:val="20"/>
          <w:szCs w:val="20"/>
        </w:rPr>
        <w:t>Collaborate with others throughout the Programs Department including other program design colleagues, professional learning team, and school health operations team members, to integrate youth tobacco education and prevention content within other program domains and initiatives, as well as to develop integrated resources and trainings.</w:t>
      </w:r>
    </w:p>
    <w:p w14:paraId="0E428CA8" w14:textId="77777777" w:rsidR="00E975D2" w:rsidRPr="000B4B21" w:rsidRDefault="00E975D2" w:rsidP="00E975D2">
      <w:pPr>
        <w:pStyle w:val="ListParagraph"/>
        <w:numPr>
          <w:ilvl w:val="0"/>
          <w:numId w:val="2"/>
        </w:numPr>
        <w:tabs>
          <w:tab w:val="left" w:pos="819"/>
          <w:tab w:val="left" w:pos="820"/>
        </w:tabs>
        <w:spacing w:before="6" w:line="276" w:lineRule="auto"/>
        <w:ind w:right="247"/>
        <w:rPr>
          <w:rFonts w:ascii="Arial" w:eastAsia="Arial" w:hAnsi="Arial" w:cs="Arial"/>
          <w:sz w:val="20"/>
          <w:szCs w:val="20"/>
        </w:rPr>
      </w:pPr>
      <w:r w:rsidRPr="000B4B21">
        <w:rPr>
          <w:rFonts w:ascii="Arial" w:eastAsia="Arial" w:hAnsi="Arial" w:cs="Arial"/>
          <w:sz w:val="20"/>
          <w:szCs w:val="20"/>
        </w:rPr>
        <w:t>Gather and share success stories, promising practices, and challenges with the Program Team. Regularly report successes from the field to showcase programmatic work by writing impact stories and facilitating connections between districts, schools, and families and the AFHK/RMC Health Marketing and Communications staff.</w:t>
      </w:r>
    </w:p>
    <w:p w14:paraId="2A1AB28B" w14:textId="77777777" w:rsidR="00E975D2" w:rsidRPr="000B4B21" w:rsidRDefault="00E975D2" w:rsidP="00E975D2">
      <w:pPr>
        <w:pStyle w:val="ListParagraph"/>
        <w:numPr>
          <w:ilvl w:val="0"/>
          <w:numId w:val="2"/>
        </w:numPr>
        <w:tabs>
          <w:tab w:val="left" w:pos="819"/>
          <w:tab w:val="left" w:pos="820"/>
        </w:tabs>
        <w:spacing w:before="5" w:line="276" w:lineRule="auto"/>
        <w:ind w:right="482"/>
        <w:rPr>
          <w:rFonts w:ascii="Arial" w:eastAsia="Arial" w:hAnsi="Arial" w:cs="Arial"/>
          <w:sz w:val="20"/>
          <w:szCs w:val="20"/>
        </w:rPr>
      </w:pPr>
      <w:r w:rsidRPr="000B4B21">
        <w:rPr>
          <w:rFonts w:ascii="Arial" w:eastAsia="Segoe UI" w:hAnsi="Arial" w:cs="Arial"/>
          <w:sz w:val="20"/>
          <w:szCs w:val="20"/>
        </w:rPr>
        <w:t xml:space="preserve">Support program evaluation through monitoring of deliverables, recording of completed tasks, and effective communication regarding the process. </w:t>
      </w:r>
      <w:r w:rsidRPr="000B4B21">
        <w:rPr>
          <w:rFonts w:ascii="Arial" w:hAnsi="Arial" w:cs="Arial"/>
          <w:sz w:val="20"/>
          <w:szCs w:val="20"/>
        </w:rPr>
        <w:t xml:space="preserve"> </w:t>
      </w:r>
    </w:p>
    <w:p w14:paraId="5D404A19" w14:textId="77777777" w:rsidR="00E975D2" w:rsidRPr="000B4B21" w:rsidRDefault="00E975D2" w:rsidP="00E975D2">
      <w:pPr>
        <w:pStyle w:val="ListParagraph"/>
        <w:numPr>
          <w:ilvl w:val="0"/>
          <w:numId w:val="2"/>
        </w:numPr>
        <w:tabs>
          <w:tab w:val="left" w:pos="819"/>
          <w:tab w:val="left" w:pos="820"/>
        </w:tabs>
        <w:spacing w:before="6" w:line="276" w:lineRule="auto"/>
        <w:ind w:right="748"/>
        <w:rPr>
          <w:rFonts w:ascii="Arial" w:eastAsia="Arial" w:hAnsi="Arial" w:cs="Arial"/>
          <w:sz w:val="20"/>
          <w:szCs w:val="20"/>
        </w:rPr>
      </w:pPr>
      <w:r w:rsidRPr="000B4B21">
        <w:rPr>
          <w:rFonts w:ascii="Arial" w:eastAsia="Arial" w:hAnsi="Arial" w:cs="Arial"/>
          <w:sz w:val="20"/>
          <w:szCs w:val="20"/>
        </w:rPr>
        <w:t>Collaborate with the Research and Evaluation, Marketing, Communications, Development, Finance, and Operations teams as needed, to meet project deliverables.</w:t>
      </w:r>
    </w:p>
    <w:p w14:paraId="0667857D" w14:textId="77777777" w:rsidR="00E975D2" w:rsidRPr="000B4B21" w:rsidRDefault="00E975D2" w:rsidP="00E975D2">
      <w:pPr>
        <w:pStyle w:val="ListParagraph"/>
        <w:numPr>
          <w:ilvl w:val="0"/>
          <w:numId w:val="2"/>
        </w:numPr>
        <w:tabs>
          <w:tab w:val="left" w:pos="819"/>
          <w:tab w:val="left" w:pos="820"/>
        </w:tabs>
        <w:spacing w:before="6" w:line="276" w:lineRule="auto"/>
        <w:ind w:right="748"/>
        <w:rPr>
          <w:rFonts w:ascii="Arial" w:eastAsia="Arial" w:hAnsi="Arial" w:cs="Arial"/>
          <w:sz w:val="20"/>
          <w:szCs w:val="20"/>
        </w:rPr>
      </w:pPr>
      <w:r w:rsidRPr="000B4B21">
        <w:rPr>
          <w:rFonts w:ascii="Arial" w:eastAsia="Arial" w:hAnsi="Arial" w:cs="Arial"/>
          <w:sz w:val="20"/>
          <w:szCs w:val="20"/>
        </w:rPr>
        <w:t>Represent the organization externally at meetings and conferences, serving as a spokesperson to current and prospective supporters, partners, funders, and other interested parties as requested.</w:t>
      </w:r>
    </w:p>
    <w:p w14:paraId="4C78CF2C" w14:textId="77777777" w:rsidR="00E975D2" w:rsidRPr="000B4B21" w:rsidRDefault="00E975D2" w:rsidP="00E975D2">
      <w:pPr>
        <w:pStyle w:val="ListParagraph"/>
        <w:numPr>
          <w:ilvl w:val="0"/>
          <w:numId w:val="2"/>
        </w:numPr>
        <w:tabs>
          <w:tab w:val="left" w:pos="819"/>
          <w:tab w:val="left" w:pos="820"/>
        </w:tabs>
        <w:spacing w:before="6" w:line="276" w:lineRule="auto"/>
        <w:ind w:right="748"/>
        <w:rPr>
          <w:rFonts w:ascii="Arial" w:eastAsia="Arial" w:hAnsi="Arial" w:cs="Arial"/>
          <w:sz w:val="20"/>
          <w:szCs w:val="20"/>
        </w:rPr>
      </w:pPr>
      <w:r w:rsidRPr="000B4B21">
        <w:rPr>
          <w:rFonts w:ascii="Arial" w:eastAsia="Arial" w:hAnsi="Arial" w:cs="Arial"/>
          <w:sz w:val="20"/>
          <w:szCs w:val="20"/>
        </w:rPr>
        <w:t xml:space="preserve">Stay abreast of field trends, research, latest </w:t>
      </w:r>
      <w:proofErr w:type="gramStart"/>
      <w:r w:rsidRPr="000B4B21">
        <w:rPr>
          <w:rFonts w:ascii="Arial" w:eastAsia="Arial" w:hAnsi="Arial" w:cs="Arial"/>
          <w:sz w:val="20"/>
          <w:szCs w:val="20"/>
        </w:rPr>
        <w:t>policy</w:t>
      </w:r>
      <w:proofErr w:type="gramEnd"/>
      <w:r w:rsidRPr="000B4B21">
        <w:rPr>
          <w:rFonts w:ascii="Arial" w:eastAsia="Arial" w:hAnsi="Arial" w:cs="Arial"/>
          <w:sz w:val="20"/>
          <w:szCs w:val="20"/>
        </w:rPr>
        <w:t xml:space="preserve"> and best practices related to youth tobacco prevention, and other risk behaviors.</w:t>
      </w:r>
    </w:p>
    <w:p w14:paraId="51B09EC1" w14:textId="77777777" w:rsidR="00E975D2" w:rsidRPr="000B4B21" w:rsidRDefault="00E975D2" w:rsidP="00E975D2">
      <w:pPr>
        <w:pStyle w:val="ListParagraph"/>
        <w:numPr>
          <w:ilvl w:val="0"/>
          <w:numId w:val="2"/>
        </w:numPr>
        <w:tabs>
          <w:tab w:val="left" w:pos="819"/>
          <w:tab w:val="left" w:pos="820"/>
        </w:tabs>
        <w:spacing w:before="6" w:line="276" w:lineRule="auto"/>
        <w:ind w:right="748"/>
        <w:rPr>
          <w:rFonts w:ascii="Arial" w:eastAsia="Arial" w:hAnsi="Arial" w:cs="Arial"/>
          <w:sz w:val="20"/>
          <w:szCs w:val="20"/>
        </w:rPr>
      </w:pPr>
      <w:r w:rsidRPr="000B4B21">
        <w:rPr>
          <w:rFonts w:ascii="Arial" w:eastAsia="Arial" w:hAnsi="Arial" w:cs="Arial"/>
          <w:sz w:val="20"/>
          <w:szCs w:val="20"/>
        </w:rPr>
        <w:lastRenderedPageBreak/>
        <w:t>The focus of this role is</w:t>
      </w:r>
      <w:r w:rsidRPr="000B4B21">
        <w:rPr>
          <w:rFonts w:ascii="Arial" w:hAnsi="Arial" w:cs="Arial"/>
          <w:sz w:val="20"/>
          <w:szCs w:val="20"/>
        </w:rPr>
        <w:t xml:space="preserve"> anticipated to be on youth tobacco work within the state of Colorado with time towards other projects and </w:t>
      </w:r>
      <w:proofErr w:type="gramStart"/>
      <w:r w:rsidRPr="000B4B21">
        <w:rPr>
          <w:rFonts w:ascii="Arial" w:hAnsi="Arial" w:cs="Arial"/>
          <w:sz w:val="20"/>
          <w:szCs w:val="20"/>
        </w:rPr>
        <w:t>initiatives</w:t>
      </w:r>
      <w:proofErr w:type="gramEnd"/>
      <w:r w:rsidRPr="000B4B21">
        <w:rPr>
          <w:rFonts w:ascii="Arial" w:hAnsi="Arial" w:cs="Arial"/>
          <w:sz w:val="20"/>
          <w:szCs w:val="20"/>
        </w:rPr>
        <w:t xml:space="preserve"> </w:t>
      </w:r>
    </w:p>
    <w:p w14:paraId="7FC72ECC" w14:textId="77777777" w:rsidR="00E975D2" w:rsidRPr="000B4B21" w:rsidRDefault="00E975D2" w:rsidP="00E975D2">
      <w:pPr>
        <w:pStyle w:val="ListParagraph"/>
        <w:numPr>
          <w:ilvl w:val="0"/>
          <w:numId w:val="2"/>
        </w:numPr>
        <w:tabs>
          <w:tab w:val="left" w:pos="819"/>
          <w:tab w:val="left" w:pos="820"/>
        </w:tabs>
        <w:spacing w:before="6" w:line="276" w:lineRule="auto"/>
        <w:ind w:right="748"/>
        <w:rPr>
          <w:rFonts w:ascii="Arial" w:eastAsia="Arial" w:hAnsi="Arial" w:cs="Arial"/>
          <w:sz w:val="20"/>
          <w:szCs w:val="20"/>
        </w:rPr>
      </w:pPr>
      <w:r w:rsidRPr="000B4B21">
        <w:rPr>
          <w:rFonts w:ascii="Arial" w:eastAsia="Arial" w:hAnsi="Arial" w:cs="Arial"/>
          <w:sz w:val="20"/>
          <w:szCs w:val="20"/>
        </w:rPr>
        <w:t xml:space="preserve">Other duties as assigned.  </w:t>
      </w:r>
    </w:p>
    <w:p w14:paraId="175B3C67" w14:textId="77777777" w:rsidR="00E975D2" w:rsidRPr="000B4B21" w:rsidRDefault="00E975D2" w:rsidP="00E975D2">
      <w:pPr>
        <w:rPr>
          <w:rFonts w:ascii="Arial" w:eastAsia="Calibri" w:hAnsi="Arial" w:cs="Arial"/>
          <w:b/>
          <w:bCs/>
          <w:sz w:val="20"/>
          <w:szCs w:val="20"/>
        </w:rPr>
      </w:pPr>
      <w:r w:rsidRPr="000B4B21">
        <w:rPr>
          <w:rFonts w:ascii="Arial" w:eastAsia="Calibri" w:hAnsi="Arial" w:cs="Arial"/>
          <w:b/>
          <w:bCs/>
          <w:sz w:val="20"/>
          <w:szCs w:val="20"/>
        </w:rPr>
        <w:t xml:space="preserve">Second Chance Program </w:t>
      </w:r>
    </w:p>
    <w:p w14:paraId="2228EB4D" w14:textId="77777777" w:rsidR="00E975D2" w:rsidRPr="000B4B21" w:rsidRDefault="00E975D2" w:rsidP="00E975D2">
      <w:pPr>
        <w:pStyle w:val="ListParagraph"/>
        <w:numPr>
          <w:ilvl w:val="0"/>
          <w:numId w:val="6"/>
        </w:numPr>
        <w:tabs>
          <w:tab w:val="left" w:pos="819"/>
          <w:tab w:val="left" w:pos="820"/>
        </w:tabs>
        <w:spacing w:line="256" w:lineRule="auto"/>
        <w:ind w:right="867"/>
        <w:rPr>
          <w:rFonts w:ascii="Arial" w:eastAsia="Arial" w:hAnsi="Arial" w:cs="Arial"/>
          <w:sz w:val="20"/>
          <w:szCs w:val="20"/>
        </w:rPr>
      </w:pPr>
      <w:r w:rsidRPr="000B4B21">
        <w:rPr>
          <w:rFonts w:ascii="Arial" w:eastAsia="Arial" w:hAnsi="Arial" w:cs="Arial"/>
          <w:sz w:val="20"/>
          <w:szCs w:val="20"/>
        </w:rPr>
        <w:t>With oversight from STEPP Supervisor, responsible for Second Chance (SC) program deliverables, including:</w:t>
      </w:r>
    </w:p>
    <w:p w14:paraId="16D79F13" w14:textId="77777777" w:rsidR="00E975D2" w:rsidRPr="000B4B21" w:rsidRDefault="00E975D2" w:rsidP="00E975D2">
      <w:pPr>
        <w:pStyle w:val="ListParagraph"/>
        <w:numPr>
          <w:ilvl w:val="1"/>
          <w:numId w:val="1"/>
        </w:numPr>
        <w:tabs>
          <w:tab w:val="left" w:pos="819"/>
          <w:tab w:val="left" w:pos="820"/>
        </w:tabs>
        <w:spacing w:line="256" w:lineRule="auto"/>
        <w:ind w:right="867"/>
        <w:rPr>
          <w:rFonts w:ascii="Arial" w:eastAsia="Arial" w:hAnsi="Arial" w:cs="Arial"/>
          <w:sz w:val="20"/>
          <w:szCs w:val="20"/>
        </w:rPr>
      </w:pPr>
      <w:r w:rsidRPr="000B4B21">
        <w:rPr>
          <w:rFonts w:ascii="Arial" w:eastAsia="Arial" w:hAnsi="Arial" w:cs="Arial"/>
          <w:sz w:val="20"/>
          <w:szCs w:val="20"/>
        </w:rPr>
        <w:t>Recruit schools/districts and other youth-serving organizations to utilize the SC program, including training grantees to promote the use of SC.</w:t>
      </w:r>
    </w:p>
    <w:p w14:paraId="68FE54EC" w14:textId="77777777" w:rsidR="00E975D2" w:rsidRPr="000B4B21" w:rsidRDefault="00E975D2" w:rsidP="00E975D2">
      <w:pPr>
        <w:pStyle w:val="ListParagraph"/>
        <w:numPr>
          <w:ilvl w:val="1"/>
          <w:numId w:val="1"/>
        </w:numPr>
        <w:tabs>
          <w:tab w:val="left" w:pos="819"/>
          <w:tab w:val="left" w:pos="820"/>
        </w:tabs>
        <w:spacing w:line="256" w:lineRule="auto"/>
        <w:ind w:right="867"/>
        <w:rPr>
          <w:rFonts w:ascii="Arial" w:eastAsia="Arial" w:hAnsi="Arial" w:cs="Arial"/>
          <w:sz w:val="20"/>
          <w:szCs w:val="20"/>
        </w:rPr>
      </w:pPr>
      <w:r w:rsidRPr="000B4B21">
        <w:rPr>
          <w:rFonts w:ascii="Arial" w:eastAsia="Arial" w:hAnsi="Arial" w:cs="Arial"/>
          <w:sz w:val="20"/>
          <w:szCs w:val="20"/>
        </w:rPr>
        <w:t>Support SC administrators to implement the program within a non-punitive, restorative, educational framework.</w:t>
      </w:r>
    </w:p>
    <w:p w14:paraId="000CC458" w14:textId="77777777" w:rsidR="00E975D2" w:rsidRPr="000B4B21" w:rsidRDefault="00E975D2" w:rsidP="00E975D2">
      <w:pPr>
        <w:pStyle w:val="ListParagraph"/>
        <w:numPr>
          <w:ilvl w:val="1"/>
          <w:numId w:val="1"/>
        </w:numPr>
        <w:tabs>
          <w:tab w:val="left" w:pos="819"/>
          <w:tab w:val="left" w:pos="820"/>
        </w:tabs>
        <w:spacing w:line="256" w:lineRule="auto"/>
        <w:ind w:right="867"/>
        <w:rPr>
          <w:rFonts w:ascii="Arial" w:eastAsia="Arial" w:hAnsi="Arial" w:cs="Arial"/>
          <w:sz w:val="20"/>
          <w:szCs w:val="20"/>
        </w:rPr>
      </w:pPr>
      <w:r w:rsidRPr="000B4B21">
        <w:rPr>
          <w:rFonts w:ascii="Arial" w:eastAsia="Arial" w:hAnsi="Arial" w:cs="Arial"/>
          <w:sz w:val="20"/>
          <w:szCs w:val="20"/>
        </w:rPr>
        <w:t xml:space="preserve">Support program evaluation by maintaining data and monitoring student SC completion rates. </w:t>
      </w:r>
    </w:p>
    <w:p w14:paraId="04D518F2" w14:textId="77777777" w:rsidR="00E975D2" w:rsidRPr="000B4B21" w:rsidRDefault="00E975D2" w:rsidP="00E975D2">
      <w:pPr>
        <w:pStyle w:val="ListParagraph"/>
        <w:numPr>
          <w:ilvl w:val="1"/>
          <w:numId w:val="1"/>
        </w:numPr>
        <w:tabs>
          <w:tab w:val="left" w:pos="819"/>
          <w:tab w:val="left" w:pos="820"/>
        </w:tabs>
        <w:spacing w:line="256" w:lineRule="auto"/>
        <w:ind w:right="867"/>
        <w:rPr>
          <w:rFonts w:ascii="Arial" w:eastAsia="Arial" w:hAnsi="Arial" w:cs="Arial"/>
          <w:sz w:val="20"/>
          <w:szCs w:val="20"/>
        </w:rPr>
      </w:pPr>
      <w:r w:rsidRPr="000B4B21">
        <w:rPr>
          <w:rFonts w:ascii="Arial" w:eastAsia="Arial" w:hAnsi="Arial" w:cs="Arial"/>
          <w:sz w:val="20"/>
          <w:szCs w:val="20"/>
        </w:rPr>
        <w:t>Facilitate collaboration between STEPP grantees and SC administrators in their counties.</w:t>
      </w:r>
    </w:p>
    <w:p w14:paraId="7E2ABF7F" w14:textId="77777777" w:rsidR="00E975D2" w:rsidRPr="000B4B21" w:rsidRDefault="00E975D2" w:rsidP="00E975D2">
      <w:pPr>
        <w:pStyle w:val="ListParagraph"/>
        <w:numPr>
          <w:ilvl w:val="1"/>
          <w:numId w:val="1"/>
        </w:numPr>
        <w:tabs>
          <w:tab w:val="left" w:pos="819"/>
          <w:tab w:val="left" w:pos="820"/>
        </w:tabs>
        <w:spacing w:line="256" w:lineRule="auto"/>
        <w:ind w:right="867"/>
        <w:rPr>
          <w:rFonts w:ascii="Arial" w:eastAsia="Arial" w:hAnsi="Arial" w:cs="Arial"/>
          <w:sz w:val="20"/>
          <w:szCs w:val="20"/>
        </w:rPr>
      </w:pPr>
      <w:r w:rsidRPr="000B4B21">
        <w:rPr>
          <w:rFonts w:ascii="Arial" w:eastAsia="Arial" w:hAnsi="Arial" w:cs="Arial"/>
          <w:sz w:val="20"/>
          <w:szCs w:val="20"/>
        </w:rPr>
        <w:t>Monitor, record, and communicate progress on SC deliverables with STEPP and Program teams.</w:t>
      </w:r>
    </w:p>
    <w:p w14:paraId="490172DA" w14:textId="77777777" w:rsidR="00E975D2" w:rsidRPr="000B4B21" w:rsidRDefault="00E975D2" w:rsidP="00E975D2">
      <w:pPr>
        <w:pStyle w:val="ListParagraph"/>
        <w:numPr>
          <w:ilvl w:val="1"/>
          <w:numId w:val="1"/>
        </w:numPr>
        <w:tabs>
          <w:tab w:val="left" w:pos="819"/>
          <w:tab w:val="left" w:pos="820"/>
        </w:tabs>
        <w:spacing w:line="256" w:lineRule="auto"/>
        <w:ind w:right="867"/>
        <w:rPr>
          <w:rFonts w:ascii="Arial" w:eastAsia="Arial" w:hAnsi="Arial" w:cs="Arial"/>
          <w:sz w:val="20"/>
          <w:szCs w:val="20"/>
        </w:rPr>
      </w:pPr>
      <w:r w:rsidRPr="000B4B21">
        <w:rPr>
          <w:rFonts w:ascii="Arial" w:eastAsia="Arial" w:hAnsi="Arial" w:cs="Arial"/>
          <w:sz w:val="20"/>
          <w:szCs w:val="20"/>
        </w:rPr>
        <w:t>Work with SC developer to identify and resolve program errors to ensure a smooth user experience.</w:t>
      </w:r>
    </w:p>
    <w:p w14:paraId="579FE571" w14:textId="77777777" w:rsidR="00E975D2" w:rsidRPr="000B4B21" w:rsidRDefault="00E975D2" w:rsidP="00E975D2">
      <w:pPr>
        <w:pStyle w:val="ListParagraph"/>
        <w:numPr>
          <w:ilvl w:val="0"/>
          <w:numId w:val="6"/>
        </w:numPr>
        <w:tabs>
          <w:tab w:val="left" w:pos="819"/>
          <w:tab w:val="left" w:pos="820"/>
        </w:tabs>
        <w:spacing w:line="256" w:lineRule="auto"/>
        <w:ind w:right="867"/>
        <w:rPr>
          <w:rFonts w:ascii="Arial" w:eastAsia="Arial" w:hAnsi="Arial" w:cs="Arial"/>
          <w:sz w:val="20"/>
          <w:szCs w:val="20"/>
        </w:rPr>
      </w:pPr>
      <w:r w:rsidRPr="000B4B21">
        <w:rPr>
          <w:rFonts w:ascii="Arial" w:eastAsia="Arial" w:hAnsi="Arial" w:cs="Arial"/>
          <w:sz w:val="20"/>
          <w:szCs w:val="20"/>
        </w:rPr>
        <w:t>Support the ongoing needs of SC, including website technical and content updates, ensuring program remains relevant for its intended audience.</w:t>
      </w:r>
    </w:p>
    <w:p w14:paraId="2C320E7F" w14:textId="77777777" w:rsidR="00E975D2" w:rsidRPr="000B4B21" w:rsidRDefault="00E975D2" w:rsidP="00E975D2">
      <w:pPr>
        <w:pStyle w:val="Heading1"/>
        <w:spacing w:before="1"/>
        <w:rPr>
          <w:rFonts w:ascii="Arial" w:hAnsi="Arial" w:cs="Arial"/>
          <w:b/>
          <w:bCs/>
          <w:color w:val="auto"/>
          <w:sz w:val="20"/>
          <w:szCs w:val="20"/>
        </w:rPr>
      </w:pPr>
      <w:r w:rsidRPr="000B4B21">
        <w:rPr>
          <w:rFonts w:ascii="Arial" w:hAnsi="Arial" w:cs="Arial"/>
          <w:b/>
          <w:bCs/>
          <w:color w:val="auto"/>
          <w:sz w:val="20"/>
          <w:szCs w:val="20"/>
        </w:rPr>
        <w:t>Competencies</w:t>
      </w:r>
    </w:p>
    <w:p w14:paraId="1762EDF0" w14:textId="77777777" w:rsidR="00E975D2" w:rsidRPr="000B4B21" w:rsidRDefault="00E975D2" w:rsidP="00E975D2">
      <w:pPr>
        <w:pStyle w:val="ListParagraph"/>
        <w:widowControl w:val="0"/>
        <w:numPr>
          <w:ilvl w:val="0"/>
          <w:numId w:val="5"/>
        </w:numPr>
        <w:tabs>
          <w:tab w:val="left" w:pos="819"/>
          <w:tab w:val="left" w:pos="820"/>
        </w:tabs>
        <w:autoSpaceDE w:val="0"/>
        <w:autoSpaceDN w:val="0"/>
        <w:spacing w:after="0" w:line="276" w:lineRule="auto"/>
        <w:ind w:left="819"/>
        <w:contextualSpacing w:val="0"/>
        <w:rPr>
          <w:rFonts w:ascii="Arial" w:hAnsi="Arial" w:cs="Arial"/>
          <w:sz w:val="20"/>
          <w:szCs w:val="20"/>
        </w:rPr>
      </w:pPr>
      <w:r w:rsidRPr="000B4B21">
        <w:rPr>
          <w:rFonts w:ascii="Arial" w:hAnsi="Arial" w:cs="Arial"/>
          <w:sz w:val="20"/>
          <w:szCs w:val="20"/>
          <w:u w:val="single"/>
        </w:rPr>
        <w:t>Communications</w:t>
      </w:r>
      <w:r w:rsidRPr="000B4B21">
        <w:rPr>
          <w:rFonts w:ascii="Arial" w:hAnsi="Arial" w:cs="Arial"/>
          <w:sz w:val="20"/>
          <w:szCs w:val="20"/>
        </w:rPr>
        <w:t>: Excellent verbal and written communication</w:t>
      </w:r>
      <w:r w:rsidRPr="000B4B21">
        <w:rPr>
          <w:rFonts w:ascii="Arial" w:hAnsi="Arial" w:cs="Arial"/>
          <w:spacing w:val="-5"/>
          <w:sz w:val="20"/>
          <w:szCs w:val="20"/>
        </w:rPr>
        <w:t xml:space="preserve"> </w:t>
      </w:r>
      <w:r w:rsidRPr="000B4B21">
        <w:rPr>
          <w:rFonts w:ascii="Arial" w:hAnsi="Arial" w:cs="Arial"/>
          <w:sz w:val="20"/>
          <w:szCs w:val="20"/>
        </w:rPr>
        <w:t>skills.</w:t>
      </w:r>
    </w:p>
    <w:p w14:paraId="494ED4D2" w14:textId="77777777" w:rsidR="00E975D2" w:rsidRPr="000B4B21" w:rsidRDefault="00E975D2" w:rsidP="00E975D2">
      <w:pPr>
        <w:pStyle w:val="ListParagraph"/>
        <w:widowControl w:val="0"/>
        <w:numPr>
          <w:ilvl w:val="0"/>
          <w:numId w:val="5"/>
        </w:numPr>
        <w:tabs>
          <w:tab w:val="left" w:pos="819"/>
          <w:tab w:val="left" w:pos="820"/>
        </w:tabs>
        <w:autoSpaceDE w:val="0"/>
        <w:autoSpaceDN w:val="0"/>
        <w:spacing w:after="0" w:line="276" w:lineRule="auto"/>
        <w:ind w:right="358"/>
        <w:contextualSpacing w:val="0"/>
        <w:rPr>
          <w:rFonts w:ascii="Arial" w:hAnsi="Arial" w:cs="Arial"/>
          <w:sz w:val="20"/>
          <w:szCs w:val="20"/>
        </w:rPr>
      </w:pPr>
      <w:r w:rsidRPr="000B4B21">
        <w:rPr>
          <w:rFonts w:ascii="Arial" w:hAnsi="Arial" w:cs="Arial"/>
          <w:sz w:val="20"/>
          <w:szCs w:val="20"/>
          <w:u w:val="single"/>
        </w:rPr>
        <w:t>Client Orientation</w:t>
      </w:r>
      <w:r w:rsidRPr="000B4B21">
        <w:rPr>
          <w:rFonts w:ascii="Arial" w:hAnsi="Arial" w:cs="Arial"/>
          <w:sz w:val="20"/>
          <w:szCs w:val="20"/>
        </w:rPr>
        <w:t>: Cultivating client relationships and ensuring the client perspective is the driving force behind all value-added organizational</w:t>
      </w:r>
      <w:r w:rsidRPr="000B4B21">
        <w:rPr>
          <w:rFonts w:ascii="Arial" w:hAnsi="Arial" w:cs="Arial"/>
          <w:spacing w:val="-2"/>
          <w:sz w:val="20"/>
          <w:szCs w:val="20"/>
        </w:rPr>
        <w:t xml:space="preserve"> </w:t>
      </w:r>
      <w:r w:rsidRPr="000B4B21">
        <w:rPr>
          <w:rFonts w:ascii="Arial" w:hAnsi="Arial" w:cs="Arial"/>
          <w:sz w:val="20"/>
          <w:szCs w:val="20"/>
        </w:rPr>
        <w:t>activities.</w:t>
      </w:r>
    </w:p>
    <w:p w14:paraId="704764D0" w14:textId="77777777" w:rsidR="00E975D2" w:rsidRPr="000B4B21" w:rsidRDefault="00E975D2" w:rsidP="00E975D2">
      <w:pPr>
        <w:pStyle w:val="ListParagraph"/>
        <w:widowControl w:val="0"/>
        <w:numPr>
          <w:ilvl w:val="0"/>
          <w:numId w:val="5"/>
        </w:numPr>
        <w:tabs>
          <w:tab w:val="left" w:pos="819"/>
          <w:tab w:val="left" w:pos="820"/>
        </w:tabs>
        <w:autoSpaceDE w:val="0"/>
        <w:autoSpaceDN w:val="0"/>
        <w:spacing w:after="0" w:line="276" w:lineRule="auto"/>
        <w:ind w:right="299"/>
        <w:contextualSpacing w:val="0"/>
        <w:rPr>
          <w:rFonts w:ascii="Arial" w:hAnsi="Arial" w:cs="Arial"/>
          <w:sz w:val="20"/>
          <w:szCs w:val="20"/>
        </w:rPr>
      </w:pPr>
      <w:r w:rsidRPr="000B4B21">
        <w:rPr>
          <w:rFonts w:ascii="Arial" w:hAnsi="Arial" w:cs="Arial"/>
          <w:sz w:val="20"/>
          <w:szCs w:val="20"/>
          <w:u w:val="single"/>
        </w:rPr>
        <w:t>Adaptability</w:t>
      </w:r>
      <w:r w:rsidRPr="000B4B21">
        <w:rPr>
          <w:rFonts w:ascii="Arial" w:hAnsi="Arial" w:cs="Arial"/>
          <w:sz w:val="20"/>
          <w:szCs w:val="20"/>
        </w:rPr>
        <w:t xml:space="preserve">: Effectively manage changing environments, including organizational challenges, technologies, etc. </w:t>
      </w:r>
    </w:p>
    <w:p w14:paraId="7DF3684F" w14:textId="77777777" w:rsidR="00E975D2" w:rsidRPr="000B4B21" w:rsidRDefault="00E975D2" w:rsidP="00E975D2">
      <w:pPr>
        <w:pStyle w:val="ListParagraph"/>
        <w:widowControl w:val="0"/>
        <w:numPr>
          <w:ilvl w:val="0"/>
          <w:numId w:val="5"/>
        </w:numPr>
        <w:tabs>
          <w:tab w:val="left" w:pos="819"/>
          <w:tab w:val="left" w:pos="820"/>
        </w:tabs>
        <w:autoSpaceDE w:val="0"/>
        <w:autoSpaceDN w:val="0"/>
        <w:spacing w:before="1" w:after="0" w:line="276" w:lineRule="auto"/>
        <w:ind w:left="819"/>
        <w:contextualSpacing w:val="0"/>
        <w:rPr>
          <w:rFonts w:ascii="Arial" w:hAnsi="Arial" w:cs="Arial"/>
          <w:sz w:val="20"/>
          <w:szCs w:val="20"/>
        </w:rPr>
      </w:pPr>
      <w:r w:rsidRPr="000B4B21">
        <w:rPr>
          <w:rFonts w:ascii="Arial" w:hAnsi="Arial" w:cs="Arial"/>
          <w:sz w:val="20"/>
          <w:szCs w:val="20"/>
          <w:u w:val="single"/>
        </w:rPr>
        <w:t>Team-Oriented</w:t>
      </w:r>
      <w:r w:rsidRPr="000B4B21">
        <w:rPr>
          <w:rFonts w:ascii="Arial" w:hAnsi="Arial" w:cs="Arial"/>
          <w:sz w:val="20"/>
          <w:szCs w:val="20"/>
        </w:rPr>
        <w:t>: Ability to build authentic relationships with</w:t>
      </w:r>
      <w:r w:rsidRPr="000B4B21">
        <w:rPr>
          <w:rFonts w:ascii="Arial" w:hAnsi="Arial" w:cs="Arial"/>
          <w:spacing w:val="-7"/>
          <w:sz w:val="20"/>
          <w:szCs w:val="20"/>
        </w:rPr>
        <w:t xml:space="preserve"> </w:t>
      </w:r>
      <w:r w:rsidRPr="000B4B21">
        <w:rPr>
          <w:rFonts w:ascii="Arial" w:hAnsi="Arial" w:cs="Arial"/>
          <w:sz w:val="20"/>
          <w:szCs w:val="20"/>
        </w:rPr>
        <w:t xml:space="preserve">others and work collaboratively for the good of the client and organization. </w:t>
      </w:r>
    </w:p>
    <w:p w14:paraId="7DF59C80" w14:textId="77777777" w:rsidR="00E975D2" w:rsidRPr="000B4B21" w:rsidRDefault="00E975D2" w:rsidP="00E975D2">
      <w:pPr>
        <w:pStyle w:val="ListParagraph"/>
        <w:widowControl w:val="0"/>
        <w:numPr>
          <w:ilvl w:val="0"/>
          <w:numId w:val="5"/>
        </w:numPr>
        <w:tabs>
          <w:tab w:val="left" w:pos="819"/>
          <w:tab w:val="left" w:pos="820"/>
        </w:tabs>
        <w:autoSpaceDE w:val="0"/>
        <w:autoSpaceDN w:val="0"/>
        <w:spacing w:before="1" w:after="0" w:line="276" w:lineRule="auto"/>
        <w:ind w:left="819"/>
        <w:contextualSpacing w:val="0"/>
        <w:rPr>
          <w:rFonts w:ascii="Arial" w:hAnsi="Arial" w:cs="Arial"/>
          <w:sz w:val="20"/>
          <w:szCs w:val="20"/>
        </w:rPr>
      </w:pPr>
      <w:r w:rsidRPr="000B4B21">
        <w:rPr>
          <w:rFonts w:ascii="Arial" w:hAnsi="Arial" w:cs="Arial"/>
          <w:sz w:val="20"/>
          <w:szCs w:val="20"/>
          <w:u w:val="single"/>
        </w:rPr>
        <w:t>Emotional Intelligence</w:t>
      </w:r>
      <w:r w:rsidRPr="000B4B21">
        <w:rPr>
          <w:rFonts w:ascii="Arial" w:hAnsi="Arial" w:cs="Arial"/>
          <w:sz w:val="20"/>
          <w:szCs w:val="20"/>
        </w:rPr>
        <w:t xml:space="preserve"> - Ability to understand, process, and express one’s feelings, as well as recognize and be able to engage with the feelings of others.</w:t>
      </w:r>
    </w:p>
    <w:p w14:paraId="5281D9CD" w14:textId="77777777" w:rsidR="00E975D2" w:rsidRPr="000B4B21" w:rsidRDefault="00E975D2" w:rsidP="00E975D2">
      <w:pPr>
        <w:pStyle w:val="ListParagraph"/>
        <w:widowControl w:val="0"/>
        <w:numPr>
          <w:ilvl w:val="0"/>
          <w:numId w:val="5"/>
        </w:numPr>
        <w:tabs>
          <w:tab w:val="left" w:pos="819"/>
          <w:tab w:val="left" w:pos="820"/>
        </w:tabs>
        <w:autoSpaceDE w:val="0"/>
        <w:autoSpaceDN w:val="0"/>
        <w:spacing w:before="1" w:after="0" w:line="276" w:lineRule="auto"/>
        <w:ind w:left="819"/>
        <w:contextualSpacing w:val="0"/>
        <w:rPr>
          <w:rFonts w:ascii="Arial" w:hAnsi="Arial" w:cs="Arial"/>
          <w:sz w:val="20"/>
          <w:szCs w:val="20"/>
        </w:rPr>
      </w:pPr>
      <w:r w:rsidRPr="000B4B21">
        <w:rPr>
          <w:rFonts w:ascii="Arial" w:hAnsi="Arial" w:cs="Arial"/>
          <w:sz w:val="20"/>
          <w:szCs w:val="20"/>
          <w:u w:val="single"/>
        </w:rPr>
        <w:t>Positive Disposition</w:t>
      </w:r>
      <w:r w:rsidRPr="000B4B21">
        <w:rPr>
          <w:rFonts w:ascii="Arial" w:hAnsi="Arial" w:cs="Arial"/>
          <w:sz w:val="20"/>
          <w:szCs w:val="20"/>
        </w:rPr>
        <w:t xml:space="preserve">: Demonstrating a positive attitude in the face of difficult or challenging situations; providing an uplifting (albeit realistic) outlook on what the future holds and opportunities. </w:t>
      </w:r>
    </w:p>
    <w:p w14:paraId="5A8D7EB0" w14:textId="77777777" w:rsidR="00E975D2" w:rsidRPr="000B4B21" w:rsidRDefault="00E975D2" w:rsidP="00E975D2">
      <w:pPr>
        <w:pStyle w:val="ListParagraph"/>
        <w:widowControl w:val="0"/>
        <w:numPr>
          <w:ilvl w:val="0"/>
          <w:numId w:val="5"/>
        </w:numPr>
        <w:tabs>
          <w:tab w:val="left" w:pos="819"/>
          <w:tab w:val="left" w:pos="820"/>
        </w:tabs>
        <w:autoSpaceDE w:val="0"/>
        <w:autoSpaceDN w:val="0"/>
        <w:spacing w:after="0" w:line="276" w:lineRule="auto"/>
        <w:ind w:left="819"/>
        <w:contextualSpacing w:val="0"/>
        <w:rPr>
          <w:rFonts w:ascii="Arial" w:hAnsi="Arial" w:cs="Arial"/>
          <w:sz w:val="20"/>
          <w:szCs w:val="20"/>
        </w:rPr>
      </w:pPr>
      <w:r w:rsidRPr="000B4B21">
        <w:rPr>
          <w:rFonts w:ascii="Arial" w:hAnsi="Arial" w:cs="Arial"/>
          <w:sz w:val="20"/>
          <w:szCs w:val="20"/>
          <w:u w:val="single"/>
        </w:rPr>
        <w:t>Time Management/Organizational</w:t>
      </w:r>
      <w:r w:rsidRPr="000B4B21">
        <w:rPr>
          <w:rFonts w:ascii="Arial" w:hAnsi="Arial" w:cs="Arial"/>
          <w:sz w:val="20"/>
          <w:szCs w:val="20"/>
        </w:rPr>
        <w:t>: Ability to prioritize and meet</w:t>
      </w:r>
      <w:r w:rsidRPr="000B4B21">
        <w:rPr>
          <w:rFonts w:ascii="Arial" w:hAnsi="Arial" w:cs="Arial"/>
          <w:spacing w:val="-2"/>
          <w:sz w:val="20"/>
          <w:szCs w:val="20"/>
        </w:rPr>
        <w:t xml:space="preserve"> </w:t>
      </w:r>
      <w:r w:rsidRPr="000B4B21">
        <w:rPr>
          <w:rFonts w:ascii="Arial" w:hAnsi="Arial" w:cs="Arial"/>
          <w:sz w:val="20"/>
          <w:szCs w:val="20"/>
        </w:rPr>
        <w:t>deadlines while working independently.</w:t>
      </w:r>
    </w:p>
    <w:p w14:paraId="01421164" w14:textId="77777777" w:rsidR="00E975D2" w:rsidRPr="000B4B21" w:rsidRDefault="00E975D2" w:rsidP="00E975D2">
      <w:pPr>
        <w:spacing w:before="93"/>
        <w:rPr>
          <w:rFonts w:ascii="Arial" w:hAnsi="Arial" w:cs="Arial"/>
          <w:sz w:val="20"/>
          <w:szCs w:val="20"/>
        </w:rPr>
      </w:pPr>
      <w:r w:rsidRPr="000B4B21">
        <w:rPr>
          <w:rFonts w:ascii="Arial" w:hAnsi="Arial" w:cs="Arial"/>
          <w:b/>
          <w:sz w:val="20"/>
          <w:szCs w:val="20"/>
        </w:rPr>
        <w:t xml:space="preserve">Supervisory Responsibilities </w:t>
      </w:r>
      <w:r w:rsidRPr="000B4B21">
        <w:rPr>
          <w:rFonts w:ascii="Arial" w:hAnsi="Arial" w:cs="Arial"/>
          <w:sz w:val="20"/>
          <w:szCs w:val="20"/>
        </w:rPr>
        <w:t>– not applicable</w:t>
      </w:r>
    </w:p>
    <w:p w14:paraId="5EA1C892" w14:textId="77777777" w:rsidR="00E975D2" w:rsidRPr="000B4B21" w:rsidRDefault="00E975D2" w:rsidP="00E975D2">
      <w:pPr>
        <w:pStyle w:val="Heading1"/>
        <w:rPr>
          <w:rFonts w:ascii="Arial" w:hAnsi="Arial" w:cs="Arial"/>
          <w:b/>
          <w:bCs/>
          <w:color w:val="auto"/>
          <w:sz w:val="20"/>
          <w:szCs w:val="20"/>
        </w:rPr>
      </w:pPr>
      <w:r w:rsidRPr="000B4B21">
        <w:rPr>
          <w:rFonts w:ascii="Arial" w:hAnsi="Arial" w:cs="Arial"/>
          <w:b/>
          <w:bCs/>
          <w:color w:val="auto"/>
          <w:sz w:val="20"/>
          <w:szCs w:val="20"/>
        </w:rPr>
        <w:t>Education and Experience Qualifications</w:t>
      </w:r>
    </w:p>
    <w:p w14:paraId="7F987F6C" w14:textId="77777777" w:rsidR="00E975D2" w:rsidRPr="000B4B21" w:rsidRDefault="00E975D2" w:rsidP="00E975D2">
      <w:pPr>
        <w:pStyle w:val="ListParagraph"/>
        <w:widowControl w:val="0"/>
        <w:numPr>
          <w:ilvl w:val="0"/>
          <w:numId w:val="4"/>
        </w:numPr>
        <w:tabs>
          <w:tab w:val="left" w:pos="819"/>
          <w:tab w:val="left" w:pos="820"/>
        </w:tabs>
        <w:autoSpaceDE w:val="0"/>
        <w:autoSpaceDN w:val="0"/>
        <w:spacing w:before="18" w:after="0" w:line="276" w:lineRule="auto"/>
        <w:ind w:right="667" w:hanging="361"/>
        <w:contextualSpacing w:val="0"/>
        <w:rPr>
          <w:rFonts w:ascii="Arial" w:hAnsi="Arial" w:cs="Arial"/>
          <w:sz w:val="20"/>
          <w:szCs w:val="20"/>
        </w:rPr>
      </w:pPr>
      <w:r w:rsidRPr="000B4B21">
        <w:rPr>
          <w:rFonts w:ascii="Arial" w:hAnsi="Arial" w:cs="Arial"/>
          <w:sz w:val="20"/>
          <w:szCs w:val="20"/>
        </w:rPr>
        <w:t>Bachelor’s degree in public health, health promotion or related area with 5 years of</w:t>
      </w:r>
      <w:r w:rsidRPr="000B4B21">
        <w:rPr>
          <w:rFonts w:ascii="Arial" w:hAnsi="Arial" w:cs="Arial"/>
          <w:spacing w:val="-39"/>
          <w:sz w:val="20"/>
          <w:szCs w:val="20"/>
        </w:rPr>
        <w:t xml:space="preserve">   </w:t>
      </w:r>
      <w:r w:rsidRPr="000B4B21">
        <w:rPr>
          <w:rFonts w:ascii="Arial" w:hAnsi="Arial" w:cs="Arial"/>
          <w:sz w:val="20"/>
          <w:szCs w:val="20"/>
        </w:rPr>
        <w:t>relevant experience in education, public health and/or</w:t>
      </w:r>
      <w:r w:rsidRPr="000B4B21">
        <w:rPr>
          <w:rFonts w:ascii="Arial" w:hAnsi="Arial" w:cs="Arial"/>
          <w:spacing w:val="1"/>
          <w:sz w:val="20"/>
          <w:szCs w:val="20"/>
        </w:rPr>
        <w:t xml:space="preserve"> </w:t>
      </w:r>
      <w:r w:rsidRPr="000B4B21">
        <w:rPr>
          <w:rFonts w:ascii="Arial" w:hAnsi="Arial" w:cs="Arial"/>
          <w:sz w:val="20"/>
          <w:szCs w:val="20"/>
        </w:rPr>
        <w:t>equivalent.</w:t>
      </w:r>
    </w:p>
    <w:p w14:paraId="185D5D9B" w14:textId="77777777" w:rsidR="00E975D2" w:rsidRPr="000B4B21" w:rsidRDefault="00E975D2" w:rsidP="00E975D2">
      <w:pPr>
        <w:pStyle w:val="ListParagraph"/>
        <w:widowControl w:val="0"/>
        <w:numPr>
          <w:ilvl w:val="0"/>
          <w:numId w:val="4"/>
        </w:numPr>
        <w:tabs>
          <w:tab w:val="left" w:pos="819"/>
          <w:tab w:val="left" w:pos="820"/>
        </w:tabs>
        <w:autoSpaceDE w:val="0"/>
        <w:autoSpaceDN w:val="0"/>
        <w:spacing w:before="1" w:after="0" w:line="276" w:lineRule="auto"/>
        <w:ind w:left="819"/>
        <w:contextualSpacing w:val="0"/>
        <w:rPr>
          <w:rFonts w:ascii="Arial" w:hAnsi="Arial" w:cs="Arial"/>
          <w:sz w:val="20"/>
          <w:szCs w:val="20"/>
        </w:rPr>
      </w:pPr>
      <w:r w:rsidRPr="000B4B21">
        <w:rPr>
          <w:rFonts w:ascii="Arial" w:hAnsi="Arial" w:cs="Arial"/>
          <w:sz w:val="20"/>
          <w:szCs w:val="20"/>
        </w:rPr>
        <w:t>Expertise in tobacco/substance use control, prevention, and education</w:t>
      </w:r>
      <w:r w:rsidRPr="000B4B21">
        <w:rPr>
          <w:rFonts w:ascii="Arial" w:hAnsi="Arial" w:cs="Arial"/>
          <w:spacing w:val="-3"/>
          <w:sz w:val="20"/>
          <w:szCs w:val="20"/>
        </w:rPr>
        <w:t xml:space="preserve"> </w:t>
      </w:r>
      <w:r w:rsidRPr="000B4B21">
        <w:rPr>
          <w:rFonts w:ascii="Arial" w:hAnsi="Arial" w:cs="Arial"/>
          <w:sz w:val="20"/>
          <w:szCs w:val="20"/>
        </w:rPr>
        <w:t>programming.</w:t>
      </w:r>
    </w:p>
    <w:p w14:paraId="50DCB117" w14:textId="77777777" w:rsidR="00E975D2" w:rsidRPr="000B4B21" w:rsidRDefault="00E975D2" w:rsidP="00E975D2">
      <w:pPr>
        <w:pStyle w:val="ListParagraph"/>
        <w:widowControl w:val="0"/>
        <w:numPr>
          <w:ilvl w:val="0"/>
          <w:numId w:val="4"/>
        </w:numPr>
        <w:tabs>
          <w:tab w:val="left" w:pos="819"/>
          <w:tab w:val="left" w:pos="820"/>
        </w:tabs>
        <w:autoSpaceDE w:val="0"/>
        <w:autoSpaceDN w:val="0"/>
        <w:spacing w:before="16" w:after="0" w:line="276" w:lineRule="auto"/>
        <w:ind w:right="649"/>
        <w:contextualSpacing w:val="0"/>
        <w:rPr>
          <w:rFonts w:ascii="Arial" w:hAnsi="Arial" w:cs="Arial"/>
          <w:sz w:val="20"/>
          <w:szCs w:val="20"/>
        </w:rPr>
      </w:pPr>
      <w:r w:rsidRPr="000B4B21">
        <w:rPr>
          <w:rFonts w:ascii="Arial" w:hAnsi="Arial" w:cs="Arial"/>
          <w:sz w:val="20"/>
          <w:szCs w:val="20"/>
        </w:rPr>
        <w:t xml:space="preserve">A thorough understanding of Whole School, Whole Community, and Whole </w:t>
      </w:r>
      <w:proofErr w:type="gramStart"/>
      <w:r w:rsidRPr="000B4B21">
        <w:rPr>
          <w:rFonts w:ascii="Arial" w:hAnsi="Arial" w:cs="Arial"/>
          <w:sz w:val="20"/>
          <w:szCs w:val="20"/>
        </w:rPr>
        <w:t>Child</w:t>
      </w:r>
      <w:r w:rsidRPr="000B4B21">
        <w:rPr>
          <w:rFonts w:ascii="Arial" w:hAnsi="Arial" w:cs="Arial"/>
          <w:spacing w:val="-38"/>
          <w:sz w:val="20"/>
          <w:szCs w:val="20"/>
        </w:rPr>
        <w:t xml:space="preserve">  (</w:t>
      </w:r>
      <w:proofErr w:type="gramEnd"/>
      <w:r w:rsidRPr="000B4B21">
        <w:rPr>
          <w:rFonts w:ascii="Arial" w:hAnsi="Arial" w:cs="Arial"/>
          <w:spacing w:val="-38"/>
          <w:sz w:val="20"/>
          <w:szCs w:val="20"/>
        </w:rPr>
        <w:t xml:space="preserve">WSCC) </w:t>
      </w:r>
      <w:r w:rsidRPr="000B4B21">
        <w:rPr>
          <w:rFonts w:ascii="Arial" w:hAnsi="Arial" w:cs="Arial"/>
          <w:sz w:val="20"/>
          <w:szCs w:val="20"/>
        </w:rPr>
        <w:t>principles, practices, and procedures is preferred.</w:t>
      </w:r>
    </w:p>
    <w:p w14:paraId="3D829885" w14:textId="77777777" w:rsidR="00E975D2" w:rsidRPr="000B4B21" w:rsidRDefault="00E975D2" w:rsidP="00E975D2">
      <w:pPr>
        <w:pStyle w:val="ListParagraph"/>
        <w:widowControl w:val="0"/>
        <w:numPr>
          <w:ilvl w:val="0"/>
          <w:numId w:val="3"/>
        </w:numPr>
        <w:tabs>
          <w:tab w:val="left" w:pos="819"/>
          <w:tab w:val="left" w:pos="820"/>
        </w:tabs>
        <w:autoSpaceDE w:val="0"/>
        <w:autoSpaceDN w:val="0"/>
        <w:spacing w:before="4" w:after="0" w:line="276" w:lineRule="auto"/>
        <w:contextualSpacing w:val="0"/>
        <w:rPr>
          <w:rFonts w:ascii="Arial" w:hAnsi="Arial" w:cs="Arial"/>
          <w:sz w:val="20"/>
          <w:szCs w:val="20"/>
        </w:rPr>
      </w:pPr>
      <w:r w:rsidRPr="000B4B21">
        <w:rPr>
          <w:rFonts w:ascii="Arial" w:hAnsi="Arial" w:cs="Arial"/>
          <w:sz w:val="20"/>
          <w:szCs w:val="20"/>
        </w:rPr>
        <w:t xml:space="preserve">Proficient with Microsoft Office Suite.  SharePoint, </w:t>
      </w:r>
      <w:proofErr w:type="gramStart"/>
      <w:r w:rsidRPr="000B4B21">
        <w:rPr>
          <w:rFonts w:ascii="Arial" w:hAnsi="Arial" w:cs="Arial"/>
          <w:sz w:val="20"/>
          <w:szCs w:val="20"/>
        </w:rPr>
        <w:t>ASANA</w:t>
      </w:r>
      <w:proofErr w:type="gramEnd"/>
      <w:r w:rsidRPr="000B4B21">
        <w:rPr>
          <w:rFonts w:ascii="Arial" w:hAnsi="Arial" w:cs="Arial"/>
          <w:sz w:val="20"/>
          <w:szCs w:val="20"/>
        </w:rPr>
        <w:t xml:space="preserve"> and</w:t>
      </w:r>
      <w:r w:rsidRPr="000B4B21">
        <w:rPr>
          <w:rFonts w:ascii="Arial" w:hAnsi="Arial" w:cs="Arial"/>
          <w:spacing w:val="-3"/>
          <w:sz w:val="20"/>
          <w:szCs w:val="20"/>
        </w:rPr>
        <w:t xml:space="preserve"> </w:t>
      </w:r>
      <w:r w:rsidRPr="000B4B21">
        <w:rPr>
          <w:rFonts w:ascii="Arial" w:hAnsi="Arial" w:cs="Arial"/>
          <w:sz w:val="20"/>
          <w:szCs w:val="20"/>
        </w:rPr>
        <w:t xml:space="preserve">Salesforce experience a plus. </w:t>
      </w:r>
    </w:p>
    <w:p w14:paraId="56220600" w14:textId="77777777" w:rsidR="00E975D2" w:rsidRPr="000B4B21" w:rsidRDefault="00E975D2" w:rsidP="00E975D2">
      <w:pPr>
        <w:pStyle w:val="pf0"/>
        <w:numPr>
          <w:ilvl w:val="0"/>
          <w:numId w:val="3"/>
        </w:numPr>
        <w:spacing w:line="276" w:lineRule="auto"/>
        <w:rPr>
          <w:rFonts w:ascii="Arial" w:hAnsi="Arial" w:cs="Arial"/>
          <w:sz w:val="20"/>
          <w:szCs w:val="20"/>
        </w:rPr>
      </w:pPr>
      <w:r w:rsidRPr="000B4B21">
        <w:rPr>
          <w:rStyle w:val="cf01"/>
          <w:rFonts w:ascii="Arial" w:eastAsiaTheme="majorEastAsia" w:hAnsi="Arial" w:cs="Arial"/>
          <w:sz w:val="20"/>
          <w:szCs w:val="20"/>
        </w:rPr>
        <w:t xml:space="preserve">Strong virtual technical and communication presentation skills. Experience with Zoom tools a plus. </w:t>
      </w:r>
    </w:p>
    <w:p w14:paraId="724D061D" w14:textId="77777777" w:rsidR="00E975D2" w:rsidRPr="000B4B21" w:rsidRDefault="00E975D2" w:rsidP="00E975D2">
      <w:pPr>
        <w:pStyle w:val="ListParagraph"/>
        <w:widowControl w:val="0"/>
        <w:numPr>
          <w:ilvl w:val="0"/>
          <w:numId w:val="3"/>
        </w:numPr>
        <w:tabs>
          <w:tab w:val="left" w:pos="819"/>
          <w:tab w:val="left" w:pos="820"/>
        </w:tabs>
        <w:autoSpaceDE w:val="0"/>
        <w:autoSpaceDN w:val="0"/>
        <w:spacing w:before="25" w:after="0" w:line="276" w:lineRule="auto"/>
        <w:contextualSpacing w:val="0"/>
        <w:rPr>
          <w:rFonts w:ascii="Arial" w:hAnsi="Arial" w:cs="Arial"/>
          <w:sz w:val="20"/>
          <w:szCs w:val="20"/>
        </w:rPr>
      </w:pPr>
      <w:r w:rsidRPr="000B4B21">
        <w:rPr>
          <w:rFonts w:ascii="Arial" w:hAnsi="Arial" w:cs="Arial"/>
          <w:sz w:val="20"/>
          <w:szCs w:val="20"/>
        </w:rPr>
        <w:t>Strong project/program management, facilitation, and organizational</w:t>
      </w:r>
      <w:r w:rsidRPr="000B4B21">
        <w:rPr>
          <w:rFonts w:ascii="Arial" w:hAnsi="Arial" w:cs="Arial"/>
          <w:spacing w:val="-7"/>
          <w:sz w:val="20"/>
          <w:szCs w:val="20"/>
        </w:rPr>
        <w:t xml:space="preserve"> </w:t>
      </w:r>
      <w:r w:rsidRPr="000B4B21">
        <w:rPr>
          <w:rFonts w:ascii="Arial" w:hAnsi="Arial" w:cs="Arial"/>
          <w:sz w:val="20"/>
          <w:szCs w:val="20"/>
        </w:rPr>
        <w:t>skills.</w:t>
      </w:r>
    </w:p>
    <w:p w14:paraId="0FF077C1" w14:textId="77777777" w:rsidR="00E975D2" w:rsidRPr="000B4B21" w:rsidRDefault="00E975D2" w:rsidP="00E975D2">
      <w:pPr>
        <w:pStyle w:val="ListParagraph"/>
        <w:widowControl w:val="0"/>
        <w:numPr>
          <w:ilvl w:val="0"/>
          <w:numId w:val="3"/>
        </w:numPr>
        <w:tabs>
          <w:tab w:val="left" w:pos="819"/>
          <w:tab w:val="left" w:pos="820"/>
        </w:tabs>
        <w:autoSpaceDE w:val="0"/>
        <w:autoSpaceDN w:val="0"/>
        <w:spacing w:before="22" w:after="0" w:line="276" w:lineRule="auto"/>
        <w:contextualSpacing w:val="0"/>
        <w:rPr>
          <w:rFonts w:ascii="Arial" w:hAnsi="Arial" w:cs="Arial"/>
          <w:sz w:val="20"/>
          <w:szCs w:val="20"/>
        </w:rPr>
      </w:pPr>
      <w:r w:rsidRPr="000B4B21">
        <w:rPr>
          <w:rFonts w:ascii="Arial" w:hAnsi="Arial" w:cs="Arial"/>
          <w:sz w:val="20"/>
          <w:szCs w:val="20"/>
        </w:rPr>
        <w:t>Strong analytical and problem-solving</w:t>
      </w:r>
      <w:r w:rsidRPr="000B4B21">
        <w:rPr>
          <w:rFonts w:ascii="Arial" w:hAnsi="Arial" w:cs="Arial"/>
          <w:spacing w:val="-2"/>
          <w:sz w:val="20"/>
          <w:szCs w:val="20"/>
        </w:rPr>
        <w:t xml:space="preserve"> </w:t>
      </w:r>
      <w:r w:rsidRPr="000B4B21">
        <w:rPr>
          <w:rFonts w:ascii="Arial" w:hAnsi="Arial" w:cs="Arial"/>
          <w:sz w:val="20"/>
          <w:szCs w:val="20"/>
        </w:rPr>
        <w:t>skills.</w:t>
      </w:r>
    </w:p>
    <w:p w14:paraId="172EEC46" w14:textId="77777777" w:rsidR="00E975D2" w:rsidRPr="000B4B21" w:rsidRDefault="00E975D2" w:rsidP="00E975D2">
      <w:pPr>
        <w:pStyle w:val="ListParagraph"/>
        <w:widowControl w:val="0"/>
        <w:numPr>
          <w:ilvl w:val="0"/>
          <w:numId w:val="3"/>
        </w:numPr>
        <w:tabs>
          <w:tab w:val="left" w:pos="819"/>
          <w:tab w:val="left" w:pos="820"/>
        </w:tabs>
        <w:autoSpaceDE w:val="0"/>
        <w:autoSpaceDN w:val="0"/>
        <w:spacing w:before="22" w:after="0" w:line="276" w:lineRule="auto"/>
        <w:contextualSpacing w:val="0"/>
        <w:rPr>
          <w:rFonts w:ascii="Arial" w:hAnsi="Arial" w:cs="Arial"/>
          <w:sz w:val="20"/>
          <w:szCs w:val="20"/>
        </w:rPr>
      </w:pPr>
      <w:r w:rsidRPr="000B4B21">
        <w:rPr>
          <w:rStyle w:val="cf01"/>
          <w:rFonts w:ascii="Arial" w:hAnsi="Arial" w:cs="Arial"/>
          <w:sz w:val="20"/>
          <w:szCs w:val="20"/>
        </w:rPr>
        <w:t>Experience in website content development preferred.</w:t>
      </w:r>
    </w:p>
    <w:p w14:paraId="7E2B0601" w14:textId="77777777" w:rsidR="00E975D2" w:rsidRPr="000B4B21" w:rsidRDefault="00E975D2" w:rsidP="00E975D2">
      <w:pPr>
        <w:pStyle w:val="BodyText"/>
        <w:spacing w:before="8"/>
      </w:pPr>
    </w:p>
    <w:p w14:paraId="539246A1" w14:textId="77777777" w:rsidR="00E975D2" w:rsidRPr="000B4B21" w:rsidRDefault="00E975D2" w:rsidP="00E975D2">
      <w:pPr>
        <w:pStyle w:val="BodyText"/>
        <w:spacing w:line="259" w:lineRule="auto"/>
        <w:ind w:left="460" w:right="163"/>
      </w:pPr>
      <w:r w:rsidRPr="000B4B21">
        <w:t>The wage range for this role considers the wide range of factors that are considered in making compensation decisions including but not limited to skill sets; experience and training; licensure and certifications; and other business and organizational needs. Compensation decisions are dependent on the facts and circumstances of each case. A reasonable estimate of the current hiring range is $60,000-$67,500.</w:t>
      </w:r>
    </w:p>
    <w:p w14:paraId="2DAC687B" w14:textId="77777777" w:rsidR="00E975D2" w:rsidRPr="000B4B21" w:rsidRDefault="00E975D2" w:rsidP="00E975D2">
      <w:pPr>
        <w:pStyle w:val="BodyText"/>
        <w:spacing w:before="10"/>
      </w:pPr>
    </w:p>
    <w:p w14:paraId="4A30EFEE" w14:textId="77777777" w:rsidR="00E975D2" w:rsidRPr="000B4B21" w:rsidRDefault="00E975D2" w:rsidP="00E975D2">
      <w:pPr>
        <w:pStyle w:val="BodyText"/>
        <w:spacing w:line="256" w:lineRule="auto"/>
        <w:ind w:left="460" w:right="475"/>
      </w:pPr>
      <w:r w:rsidRPr="000B4B21">
        <w:rPr>
          <w:b/>
        </w:rPr>
        <w:t xml:space="preserve">Expected hours of work </w:t>
      </w:r>
      <w:r w:rsidRPr="000B4B21">
        <w:t>- Hours of work are generally normal business hours, Monday through Friday. Work hours may need to be occasionally adjusted based on the school location to provide support during school business hours.</w:t>
      </w:r>
    </w:p>
    <w:p w14:paraId="52714E9C" w14:textId="77777777" w:rsidR="00E975D2" w:rsidRPr="000B4B21" w:rsidRDefault="00E975D2" w:rsidP="00E975D2">
      <w:pPr>
        <w:pStyle w:val="BodyText"/>
      </w:pPr>
    </w:p>
    <w:p w14:paraId="5FE185A5" w14:textId="77777777" w:rsidR="00E975D2" w:rsidRPr="000B4B21" w:rsidRDefault="00E975D2" w:rsidP="00E975D2">
      <w:pPr>
        <w:pStyle w:val="BodyText"/>
        <w:spacing w:line="261" w:lineRule="auto"/>
        <w:ind w:left="460"/>
      </w:pPr>
      <w:r w:rsidRPr="000B4B21">
        <w:rPr>
          <w:b/>
        </w:rPr>
        <w:t>Travel</w:t>
      </w:r>
      <w:r w:rsidRPr="000B4B21">
        <w:t>—approximately 5% overnight, multi-day travel can be expected to attend various conferences and/or grantee meetings.</w:t>
      </w:r>
    </w:p>
    <w:p w14:paraId="69D0F603" w14:textId="77777777" w:rsidR="00E975D2" w:rsidRPr="000B4B21" w:rsidRDefault="00E975D2" w:rsidP="00E975D2">
      <w:pPr>
        <w:pStyle w:val="BodyText"/>
        <w:spacing w:before="4"/>
      </w:pPr>
    </w:p>
    <w:p w14:paraId="107AC096" w14:textId="77777777" w:rsidR="00E975D2" w:rsidRPr="000B4B21" w:rsidRDefault="00E975D2" w:rsidP="00E975D2">
      <w:pPr>
        <w:pStyle w:val="BodyText"/>
        <w:spacing w:line="259" w:lineRule="auto"/>
        <w:ind w:left="460"/>
      </w:pPr>
      <w:r w:rsidRPr="000B4B21">
        <w:rPr>
          <w:b/>
        </w:rPr>
        <w:t>Physical demands</w:t>
      </w:r>
      <w:r w:rsidRPr="000B4B21">
        <w:t>—The work is sedentary and usually accomplished while the candidate is comfortably seated at a desk or table; extended periods are required. Items carried typically are light objects such as briefcases, notebooks, and data processing reports. Extensive use of computer equipment; and requires frequent telephone or virtual meeting activity.</w:t>
      </w:r>
    </w:p>
    <w:p w14:paraId="503AF8C2" w14:textId="77777777" w:rsidR="00E975D2" w:rsidRPr="000B4B21" w:rsidRDefault="00E975D2" w:rsidP="00E975D2">
      <w:pPr>
        <w:pStyle w:val="BodyText"/>
      </w:pPr>
    </w:p>
    <w:p w14:paraId="01660226" w14:textId="77777777" w:rsidR="00E975D2" w:rsidRPr="000B4B21" w:rsidRDefault="00E975D2" w:rsidP="00E975D2">
      <w:pPr>
        <w:pStyle w:val="BodyText"/>
        <w:spacing w:before="8"/>
      </w:pPr>
    </w:p>
    <w:p w14:paraId="416D0CD9" w14:textId="77777777" w:rsidR="00E975D2" w:rsidRPr="000B4B21" w:rsidRDefault="00E975D2" w:rsidP="00E975D2">
      <w:pPr>
        <w:ind w:left="100" w:right="158"/>
        <w:rPr>
          <w:rFonts w:ascii="Arial" w:hAnsi="Arial" w:cs="Arial"/>
          <w:i/>
          <w:sz w:val="20"/>
          <w:szCs w:val="20"/>
        </w:rPr>
      </w:pPr>
      <w:r w:rsidRPr="000B4B21">
        <w:rPr>
          <w:rFonts w:ascii="Arial" w:hAnsi="Arial" w:cs="Arial"/>
          <w:i/>
          <w:sz w:val="20"/>
          <w:szCs w:val="20"/>
        </w:rPr>
        <w:t>Action For Healthy Kids/RMC Health is an Equal Opportunity Employer. Employment decisions are made without regard to race, color, religion, national or ethnic origin, sex, sexual orientation, gender identity or expression, age, disability, protected veteran status or other characteristics protected by law.</w:t>
      </w:r>
    </w:p>
    <w:p w14:paraId="0F92BEA6" w14:textId="77777777" w:rsidR="00E975D2" w:rsidRPr="000B4B21" w:rsidRDefault="00E975D2" w:rsidP="00E975D2">
      <w:pPr>
        <w:pStyle w:val="BodyText"/>
        <w:spacing w:before="4"/>
        <w:rPr>
          <w:i/>
        </w:rPr>
      </w:pPr>
    </w:p>
    <w:p w14:paraId="0BA88EC5" w14:textId="77777777" w:rsidR="00E975D2" w:rsidRPr="000B4B21" w:rsidRDefault="00E975D2" w:rsidP="00E975D2">
      <w:pPr>
        <w:pStyle w:val="BodyText"/>
        <w:ind w:left="100"/>
      </w:pPr>
      <w:r w:rsidRPr="000B4B21">
        <w:t xml:space="preserve">Candidates can apply at </w:t>
      </w:r>
      <w:hyperlink r:id="rId7">
        <w:r w:rsidRPr="000B4B21">
          <w:rPr>
            <w:u w:val="single" w:color="0562C1"/>
          </w:rPr>
          <w:t>careers@actionforhealthykids.org</w:t>
        </w:r>
      </w:hyperlink>
    </w:p>
    <w:p w14:paraId="5C79D256" w14:textId="77777777" w:rsidR="00E975D2" w:rsidRPr="000B4B21" w:rsidRDefault="00E975D2" w:rsidP="00E975D2">
      <w:pPr>
        <w:tabs>
          <w:tab w:val="left" w:pos="819"/>
          <w:tab w:val="left" w:pos="820"/>
        </w:tabs>
        <w:spacing w:line="256" w:lineRule="auto"/>
        <w:ind w:right="867"/>
        <w:rPr>
          <w:rFonts w:ascii="Arial" w:eastAsia="Arial" w:hAnsi="Arial" w:cs="Arial"/>
          <w:sz w:val="20"/>
          <w:szCs w:val="20"/>
        </w:rPr>
      </w:pPr>
    </w:p>
    <w:p w14:paraId="24DFA8FB" w14:textId="77777777" w:rsidR="00370B9B" w:rsidRPr="000B4B21" w:rsidRDefault="00370B9B">
      <w:pPr>
        <w:rPr>
          <w:rFonts w:ascii="Arial" w:hAnsi="Arial" w:cs="Arial"/>
          <w:sz w:val="20"/>
          <w:szCs w:val="20"/>
        </w:rPr>
      </w:pPr>
    </w:p>
    <w:sectPr w:rsidR="00370B9B" w:rsidRPr="000B4B21" w:rsidSect="00E975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C2D3" w14:textId="77777777" w:rsidR="000B4B21" w:rsidRDefault="000B4B21">
      <w:pPr>
        <w:spacing w:after="0" w:line="240" w:lineRule="auto"/>
      </w:pPr>
      <w:r>
        <w:separator/>
      </w:r>
    </w:p>
  </w:endnote>
  <w:endnote w:type="continuationSeparator" w:id="0">
    <w:p w14:paraId="221E03B7" w14:textId="77777777" w:rsidR="000B4B21" w:rsidRDefault="000B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650D" w14:textId="77777777" w:rsidR="000B4B21" w:rsidRDefault="000B4B21">
      <w:pPr>
        <w:spacing w:after="0" w:line="240" w:lineRule="auto"/>
      </w:pPr>
      <w:r>
        <w:separator/>
      </w:r>
    </w:p>
  </w:footnote>
  <w:footnote w:type="continuationSeparator" w:id="0">
    <w:p w14:paraId="11C1EE88" w14:textId="77777777" w:rsidR="000B4B21" w:rsidRDefault="000B4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C172" w14:textId="77777777" w:rsidR="00E975D2" w:rsidRDefault="00E975D2" w:rsidP="00C426FC">
    <w:pPr>
      <w:pStyle w:val="Header"/>
      <w:jc w:val="center"/>
    </w:pPr>
    <w:r>
      <w:rPr>
        <w:noProof/>
      </w:rPr>
      <w:drawing>
        <wp:inline distT="0" distB="0" distL="0" distR="0" wp14:anchorId="727BF39E" wp14:editId="183DDAFA">
          <wp:extent cx="1162050" cy="704850"/>
          <wp:effectExtent l="0" t="0" r="0" b="0"/>
          <wp:docPr id="18042301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8071"/>
                  <a:stretch/>
                </pic:blipFill>
                <pic:spPr bwMode="auto">
                  <a:xfrm>
                    <a:off x="0" y="0"/>
                    <a:ext cx="1162050" cy="7048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7F48"/>
    <w:multiLevelType w:val="hybridMultilevel"/>
    <w:tmpl w:val="A8C062D4"/>
    <w:lvl w:ilvl="0" w:tplc="C868C334">
      <w:numFmt w:val="bullet"/>
      <w:lvlText w:val="●"/>
      <w:lvlJc w:val="left"/>
      <w:pPr>
        <w:ind w:left="820" w:hanging="360"/>
      </w:pPr>
      <w:rPr>
        <w:rFonts w:hint="default"/>
        <w:w w:val="99"/>
        <w:lang w:val="en-US" w:eastAsia="en-US" w:bidi="en-US"/>
      </w:rPr>
    </w:lvl>
    <w:lvl w:ilvl="1" w:tplc="14ECFB40">
      <w:numFmt w:val="bullet"/>
      <w:lvlText w:val="•"/>
      <w:lvlJc w:val="left"/>
      <w:pPr>
        <w:ind w:left="1694" w:hanging="360"/>
      </w:pPr>
      <w:rPr>
        <w:rFonts w:hint="default"/>
        <w:lang w:val="en-US" w:eastAsia="en-US" w:bidi="en-US"/>
      </w:rPr>
    </w:lvl>
    <w:lvl w:ilvl="2" w:tplc="7B363BCC">
      <w:numFmt w:val="bullet"/>
      <w:lvlText w:val="•"/>
      <w:lvlJc w:val="left"/>
      <w:pPr>
        <w:ind w:left="2568" w:hanging="360"/>
      </w:pPr>
      <w:rPr>
        <w:rFonts w:hint="default"/>
        <w:lang w:val="en-US" w:eastAsia="en-US" w:bidi="en-US"/>
      </w:rPr>
    </w:lvl>
    <w:lvl w:ilvl="3" w:tplc="8C2AD19E">
      <w:numFmt w:val="bullet"/>
      <w:lvlText w:val="•"/>
      <w:lvlJc w:val="left"/>
      <w:pPr>
        <w:ind w:left="3442" w:hanging="360"/>
      </w:pPr>
      <w:rPr>
        <w:rFonts w:hint="default"/>
        <w:lang w:val="en-US" w:eastAsia="en-US" w:bidi="en-US"/>
      </w:rPr>
    </w:lvl>
    <w:lvl w:ilvl="4" w:tplc="4F0A8D8E">
      <w:numFmt w:val="bullet"/>
      <w:lvlText w:val="•"/>
      <w:lvlJc w:val="left"/>
      <w:pPr>
        <w:ind w:left="4316" w:hanging="360"/>
      </w:pPr>
      <w:rPr>
        <w:rFonts w:hint="default"/>
        <w:lang w:val="en-US" w:eastAsia="en-US" w:bidi="en-US"/>
      </w:rPr>
    </w:lvl>
    <w:lvl w:ilvl="5" w:tplc="ED686C5A">
      <w:numFmt w:val="bullet"/>
      <w:lvlText w:val="•"/>
      <w:lvlJc w:val="left"/>
      <w:pPr>
        <w:ind w:left="5190" w:hanging="360"/>
      </w:pPr>
      <w:rPr>
        <w:rFonts w:hint="default"/>
        <w:lang w:val="en-US" w:eastAsia="en-US" w:bidi="en-US"/>
      </w:rPr>
    </w:lvl>
    <w:lvl w:ilvl="6" w:tplc="53FED33C">
      <w:numFmt w:val="bullet"/>
      <w:lvlText w:val="•"/>
      <w:lvlJc w:val="left"/>
      <w:pPr>
        <w:ind w:left="6064" w:hanging="360"/>
      </w:pPr>
      <w:rPr>
        <w:rFonts w:hint="default"/>
        <w:lang w:val="en-US" w:eastAsia="en-US" w:bidi="en-US"/>
      </w:rPr>
    </w:lvl>
    <w:lvl w:ilvl="7" w:tplc="6176699C">
      <w:numFmt w:val="bullet"/>
      <w:lvlText w:val="•"/>
      <w:lvlJc w:val="left"/>
      <w:pPr>
        <w:ind w:left="6938" w:hanging="360"/>
      </w:pPr>
      <w:rPr>
        <w:rFonts w:hint="default"/>
        <w:lang w:val="en-US" w:eastAsia="en-US" w:bidi="en-US"/>
      </w:rPr>
    </w:lvl>
    <w:lvl w:ilvl="8" w:tplc="DEE6A5C8">
      <w:numFmt w:val="bullet"/>
      <w:lvlText w:val="•"/>
      <w:lvlJc w:val="left"/>
      <w:pPr>
        <w:ind w:left="7812" w:hanging="360"/>
      </w:pPr>
      <w:rPr>
        <w:rFonts w:hint="default"/>
        <w:lang w:val="en-US" w:eastAsia="en-US" w:bidi="en-US"/>
      </w:rPr>
    </w:lvl>
  </w:abstractNum>
  <w:abstractNum w:abstractNumId="1" w15:restartNumberingAfterBreak="0">
    <w:nsid w:val="21FD0E07"/>
    <w:multiLevelType w:val="hybridMultilevel"/>
    <w:tmpl w:val="B0AE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20801"/>
    <w:multiLevelType w:val="hybridMultilevel"/>
    <w:tmpl w:val="86527C0C"/>
    <w:lvl w:ilvl="0" w:tplc="7D466A3C">
      <w:numFmt w:val="bullet"/>
      <w:lvlText w:val=""/>
      <w:lvlJc w:val="left"/>
      <w:pPr>
        <w:ind w:left="820" w:hanging="360"/>
      </w:pPr>
      <w:rPr>
        <w:rFonts w:ascii="Symbol" w:eastAsia="Symbol" w:hAnsi="Symbol" w:cs="Symbol" w:hint="default"/>
        <w:w w:val="99"/>
        <w:sz w:val="20"/>
        <w:szCs w:val="20"/>
        <w:lang w:val="en-US" w:eastAsia="en-US" w:bidi="en-US"/>
      </w:rPr>
    </w:lvl>
    <w:lvl w:ilvl="1" w:tplc="ED4E5520">
      <w:numFmt w:val="bullet"/>
      <w:lvlText w:val="•"/>
      <w:lvlJc w:val="left"/>
      <w:pPr>
        <w:ind w:left="1694" w:hanging="360"/>
      </w:pPr>
      <w:rPr>
        <w:rFonts w:hint="default"/>
        <w:lang w:val="en-US" w:eastAsia="en-US" w:bidi="en-US"/>
      </w:rPr>
    </w:lvl>
    <w:lvl w:ilvl="2" w:tplc="3364D2E4">
      <w:numFmt w:val="bullet"/>
      <w:lvlText w:val="•"/>
      <w:lvlJc w:val="left"/>
      <w:pPr>
        <w:ind w:left="2568" w:hanging="360"/>
      </w:pPr>
      <w:rPr>
        <w:rFonts w:hint="default"/>
        <w:lang w:val="en-US" w:eastAsia="en-US" w:bidi="en-US"/>
      </w:rPr>
    </w:lvl>
    <w:lvl w:ilvl="3" w:tplc="EF147688">
      <w:numFmt w:val="bullet"/>
      <w:lvlText w:val="•"/>
      <w:lvlJc w:val="left"/>
      <w:pPr>
        <w:ind w:left="3442" w:hanging="360"/>
      </w:pPr>
      <w:rPr>
        <w:rFonts w:hint="default"/>
        <w:lang w:val="en-US" w:eastAsia="en-US" w:bidi="en-US"/>
      </w:rPr>
    </w:lvl>
    <w:lvl w:ilvl="4" w:tplc="B1268C1C">
      <w:numFmt w:val="bullet"/>
      <w:lvlText w:val="•"/>
      <w:lvlJc w:val="left"/>
      <w:pPr>
        <w:ind w:left="4316" w:hanging="360"/>
      </w:pPr>
      <w:rPr>
        <w:rFonts w:hint="default"/>
        <w:lang w:val="en-US" w:eastAsia="en-US" w:bidi="en-US"/>
      </w:rPr>
    </w:lvl>
    <w:lvl w:ilvl="5" w:tplc="AFE45460">
      <w:numFmt w:val="bullet"/>
      <w:lvlText w:val="•"/>
      <w:lvlJc w:val="left"/>
      <w:pPr>
        <w:ind w:left="5190" w:hanging="360"/>
      </w:pPr>
      <w:rPr>
        <w:rFonts w:hint="default"/>
        <w:lang w:val="en-US" w:eastAsia="en-US" w:bidi="en-US"/>
      </w:rPr>
    </w:lvl>
    <w:lvl w:ilvl="6" w:tplc="4B9AB174">
      <w:numFmt w:val="bullet"/>
      <w:lvlText w:val="•"/>
      <w:lvlJc w:val="left"/>
      <w:pPr>
        <w:ind w:left="6064" w:hanging="360"/>
      </w:pPr>
      <w:rPr>
        <w:rFonts w:hint="default"/>
        <w:lang w:val="en-US" w:eastAsia="en-US" w:bidi="en-US"/>
      </w:rPr>
    </w:lvl>
    <w:lvl w:ilvl="7" w:tplc="558AE124">
      <w:numFmt w:val="bullet"/>
      <w:lvlText w:val="•"/>
      <w:lvlJc w:val="left"/>
      <w:pPr>
        <w:ind w:left="6938" w:hanging="360"/>
      </w:pPr>
      <w:rPr>
        <w:rFonts w:hint="default"/>
        <w:lang w:val="en-US" w:eastAsia="en-US" w:bidi="en-US"/>
      </w:rPr>
    </w:lvl>
    <w:lvl w:ilvl="8" w:tplc="E09A0352">
      <w:numFmt w:val="bullet"/>
      <w:lvlText w:val="•"/>
      <w:lvlJc w:val="left"/>
      <w:pPr>
        <w:ind w:left="7812" w:hanging="360"/>
      </w:pPr>
      <w:rPr>
        <w:rFonts w:hint="default"/>
        <w:lang w:val="en-US" w:eastAsia="en-US" w:bidi="en-US"/>
      </w:rPr>
    </w:lvl>
  </w:abstractNum>
  <w:abstractNum w:abstractNumId="3" w15:restartNumberingAfterBreak="0">
    <w:nsid w:val="4AB005AB"/>
    <w:multiLevelType w:val="hybridMultilevel"/>
    <w:tmpl w:val="5E041E3C"/>
    <w:lvl w:ilvl="0" w:tplc="5EAC4D66">
      <w:numFmt w:val="bullet"/>
      <w:lvlText w:val="●"/>
      <w:lvlJc w:val="left"/>
      <w:pPr>
        <w:ind w:left="819" w:hanging="360"/>
      </w:pPr>
      <w:rPr>
        <w:rFonts w:ascii="Calibri" w:eastAsia="Calibri" w:hAnsi="Calibri" w:cs="Calibri" w:hint="default"/>
        <w:w w:val="99"/>
        <w:sz w:val="20"/>
        <w:szCs w:val="20"/>
        <w:lang w:val="en-US" w:eastAsia="en-US" w:bidi="en-US"/>
      </w:rPr>
    </w:lvl>
    <w:lvl w:ilvl="1" w:tplc="CB9CDE68">
      <w:numFmt w:val="bullet"/>
      <w:lvlText w:val="•"/>
      <w:lvlJc w:val="left"/>
      <w:pPr>
        <w:ind w:left="1694" w:hanging="360"/>
      </w:pPr>
      <w:rPr>
        <w:rFonts w:hint="default"/>
        <w:lang w:val="en-US" w:eastAsia="en-US" w:bidi="en-US"/>
      </w:rPr>
    </w:lvl>
    <w:lvl w:ilvl="2" w:tplc="EB42D528">
      <w:numFmt w:val="bullet"/>
      <w:lvlText w:val="•"/>
      <w:lvlJc w:val="left"/>
      <w:pPr>
        <w:ind w:left="2568" w:hanging="360"/>
      </w:pPr>
      <w:rPr>
        <w:rFonts w:hint="default"/>
        <w:lang w:val="en-US" w:eastAsia="en-US" w:bidi="en-US"/>
      </w:rPr>
    </w:lvl>
    <w:lvl w:ilvl="3" w:tplc="FD7069FC">
      <w:numFmt w:val="bullet"/>
      <w:lvlText w:val="•"/>
      <w:lvlJc w:val="left"/>
      <w:pPr>
        <w:ind w:left="3442" w:hanging="360"/>
      </w:pPr>
      <w:rPr>
        <w:rFonts w:hint="default"/>
        <w:lang w:val="en-US" w:eastAsia="en-US" w:bidi="en-US"/>
      </w:rPr>
    </w:lvl>
    <w:lvl w:ilvl="4" w:tplc="627C8B8A">
      <w:numFmt w:val="bullet"/>
      <w:lvlText w:val="•"/>
      <w:lvlJc w:val="left"/>
      <w:pPr>
        <w:ind w:left="4316" w:hanging="360"/>
      </w:pPr>
      <w:rPr>
        <w:rFonts w:hint="default"/>
        <w:lang w:val="en-US" w:eastAsia="en-US" w:bidi="en-US"/>
      </w:rPr>
    </w:lvl>
    <w:lvl w:ilvl="5" w:tplc="AAB8DE76">
      <w:numFmt w:val="bullet"/>
      <w:lvlText w:val="•"/>
      <w:lvlJc w:val="left"/>
      <w:pPr>
        <w:ind w:left="5190" w:hanging="360"/>
      </w:pPr>
      <w:rPr>
        <w:rFonts w:hint="default"/>
        <w:lang w:val="en-US" w:eastAsia="en-US" w:bidi="en-US"/>
      </w:rPr>
    </w:lvl>
    <w:lvl w:ilvl="6" w:tplc="07C8D004">
      <w:numFmt w:val="bullet"/>
      <w:lvlText w:val="•"/>
      <w:lvlJc w:val="left"/>
      <w:pPr>
        <w:ind w:left="6064" w:hanging="360"/>
      </w:pPr>
      <w:rPr>
        <w:rFonts w:hint="default"/>
        <w:lang w:val="en-US" w:eastAsia="en-US" w:bidi="en-US"/>
      </w:rPr>
    </w:lvl>
    <w:lvl w:ilvl="7" w:tplc="B4CC9298">
      <w:numFmt w:val="bullet"/>
      <w:lvlText w:val="•"/>
      <w:lvlJc w:val="left"/>
      <w:pPr>
        <w:ind w:left="6938" w:hanging="360"/>
      </w:pPr>
      <w:rPr>
        <w:rFonts w:hint="default"/>
        <w:lang w:val="en-US" w:eastAsia="en-US" w:bidi="en-US"/>
      </w:rPr>
    </w:lvl>
    <w:lvl w:ilvl="8" w:tplc="3554668C">
      <w:numFmt w:val="bullet"/>
      <w:lvlText w:val="•"/>
      <w:lvlJc w:val="left"/>
      <w:pPr>
        <w:ind w:left="7812" w:hanging="360"/>
      </w:pPr>
      <w:rPr>
        <w:rFonts w:hint="default"/>
        <w:lang w:val="en-US" w:eastAsia="en-US" w:bidi="en-US"/>
      </w:rPr>
    </w:lvl>
  </w:abstractNum>
  <w:abstractNum w:abstractNumId="4" w15:restartNumberingAfterBreak="0">
    <w:nsid w:val="506582F1"/>
    <w:multiLevelType w:val="hybridMultilevel"/>
    <w:tmpl w:val="C74C2FE8"/>
    <w:lvl w:ilvl="0" w:tplc="BBB0D33E">
      <w:numFmt w:val="bullet"/>
      <w:lvlText w:val="●"/>
      <w:lvlJc w:val="left"/>
      <w:pPr>
        <w:ind w:left="820" w:hanging="360"/>
      </w:pPr>
      <w:rPr>
        <w:rFonts w:ascii="Symbol" w:hAnsi="Symbol" w:hint="default"/>
      </w:rPr>
    </w:lvl>
    <w:lvl w:ilvl="1" w:tplc="8CBEF49A">
      <w:start w:val="1"/>
      <w:numFmt w:val="bullet"/>
      <w:lvlText w:val="o"/>
      <w:lvlJc w:val="left"/>
      <w:pPr>
        <w:ind w:left="1440" w:hanging="360"/>
      </w:pPr>
      <w:rPr>
        <w:rFonts w:ascii="Courier New" w:hAnsi="Courier New" w:hint="default"/>
      </w:rPr>
    </w:lvl>
    <w:lvl w:ilvl="2" w:tplc="658AF60C">
      <w:start w:val="1"/>
      <w:numFmt w:val="bullet"/>
      <w:lvlText w:val=""/>
      <w:lvlJc w:val="left"/>
      <w:pPr>
        <w:ind w:left="2160" w:hanging="360"/>
      </w:pPr>
      <w:rPr>
        <w:rFonts w:ascii="Wingdings" w:hAnsi="Wingdings" w:hint="default"/>
      </w:rPr>
    </w:lvl>
    <w:lvl w:ilvl="3" w:tplc="AA46BBFC">
      <w:start w:val="1"/>
      <w:numFmt w:val="bullet"/>
      <w:lvlText w:val=""/>
      <w:lvlJc w:val="left"/>
      <w:pPr>
        <w:ind w:left="2880" w:hanging="360"/>
      </w:pPr>
      <w:rPr>
        <w:rFonts w:ascii="Symbol" w:hAnsi="Symbol" w:hint="default"/>
      </w:rPr>
    </w:lvl>
    <w:lvl w:ilvl="4" w:tplc="3182C70E">
      <w:start w:val="1"/>
      <w:numFmt w:val="bullet"/>
      <w:lvlText w:val="o"/>
      <w:lvlJc w:val="left"/>
      <w:pPr>
        <w:ind w:left="3600" w:hanging="360"/>
      </w:pPr>
      <w:rPr>
        <w:rFonts w:ascii="Courier New" w:hAnsi="Courier New" w:hint="default"/>
      </w:rPr>
    </w:lvl>
    <w:lvl w:ilvl="5" w:tplc="E48EBD0C">
      <w:start w:val="1"/>
      <w:numFmt w:val="bullet"/>
      <w:lvlText w:val=""/>
      <w:lvlJc w:val="left"/>
      <w:pPr>
        <w:ind w:left="4320" w:hanging="360"/>
      </w:pPr>
      <w:rPr>
        <w:rFonts w:ascii="Wingdings" w:hAnsi="Wingdings" w:hint="default"/>
      </w:rPr>
    </w:lvl>
    <w:lvl w:ilvl="6" w:tplc="EA9E372E">
      <w:start w:val="1"/>
      <w:numFmt w:val="bullet"/>
      <w:lvlText w:val=""/>
      <w:lvlJc w:val="left"/>
      <w:pPr>
        <w:ind w:left="5040" w:hanging="360"/>
      </w:pPr>
      <w:rPr>
        <w:rFonts w:ascii="Symbol" w:hAnsi="Symbol" w:hint="default"/>
      </w:rPr>
    </w:lvl>
    <w:lvl w:ilvl="7" w:tplc="556EBB6E">
      <w:start w:val="1"/>
      <w:numFmt w:val="bullet"/>
      <w:lvlText w:val="o"/>
      <w:lvlJc w:val="left"/>
      <w:pPr>
        <w:ind w:left="5760" w:hanging="360"/>
      </w:pPr>
      <w:rPr>
        <w:rFonts w:ascii="Courier New" w:hAnsi="Courier New" w:hint="default"/>
      </w:rPr>
    </w:lvl>
    <w:lvl w:ilvl="8" w:tplc="0E60B3A6">
      <w:start w:val="1"/>
      <w:numFmt w:val="bullet"/>
      <w:lvlText w:val=""/>
      <w:lvlJc w:val="left"/>
      <w:pPr>
        <w:ind w:left="6480" w:hanging="360"/>
      </w:pPr>
      <w:rPr>
        <w:rFonts w:ascii="Wingdings" w:hAnsi="Wingdings" w:hint="default"/>
      </w:rPr>
    </w:lvl>
  </w:abstractNum>
  <w:abstractNum w:abstractNumId="5" w15:restartNumberingAfterBreak="0">
    <w:nsid w:val="546B503F"/>
    <w:multiLevelType w:val="hybridMultilevel"/>
    <w:tmpl w:val="EB88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814774">
    <w:abstractNumId w:val="4"/>
  </w:num>
  <w:num w:numId="2" w16cid:durableId="2113279307">
    <w:abstractNumId w:val="1"/>
  </w:num>
  <w:num w:numId="3" w16cid:durableId="939603625">
    <w:abstractNumId w:val="3"/>
  </w:num>
  <w:num w:numId="4" w16cid:durableId="471946917">
    <w:abstractNumId w:val="2"/>
  </w:num>
  <w:num w:numId="5" w16cid:durableId="534928164">
    <w:abstractNumId w:val="0"/>
  </w:num>
  <w:num w:numId="6" w16cid:durableId="17498811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D2"/>
    <w:rsid w:val="0002208B"/>
    <w:rsid w:val="000B4B21"/>
    <w:rsid w:val="00370B9B"/>
    <w:rsid w:val="00386282"/>
    <w:rsid w:val="005517CA"/>
    <w:rsid w:val="006B4E9B"/>
    <w:rsid w:val="00812A5A"/>
    <w:rsid w:val="00BF1927"/>
    <w:rsid w:val="00E54F86"/>
    <w:rsid w:val="00E9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E8B6"/>
  <w15:chartTrackingRefBased/>
  <w15:docId w15:val="{B914AF9B-BCB1-4BE9-A5AE-D0D5E3E5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5D2"/>
    <w:rPr>
      <w:kern w:val="0"/>
    </w:rPr>
  </w:style>
  <w:style w:type="paragraph" w:styleId="Heading1">
    <w:name w:val="heading 1"/>
    <w:basedOn w:val="Normal"/>
    <w:next w:val="Normal"/>
    <w:link w:val="Heading1Char"/>
    <w:uiPriority w:val="9"/>
    <w:qFormat/>
    <w:rsid w:val="00E975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975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975D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975D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975D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975D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975D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975D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975D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5D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975D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975D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975D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975D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975D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975D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975D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975D2"/>
    <w:rPr>
      <w:rFonts w:eastAsiaTheme="majorEastAsia" w:cstheme="majorBidi"/>
      <w:color w:val="272727" w:themeColor="text1" w:themeTint="D8"/>
    </w:rPr>
  </w:style>
  <w:style w:type="paragraph" w:styleId="Title">
    <w:name w:val="Title"/>
    <w:basedOn w:val="Normal"/>
    <w:next w:val="Normal"/>
    <w:link w:val="TitleChar"/>
    <w:uiPriority w:val="10"/>
    <w:qFormat/>
    <w:rsid w:val="00E975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75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75D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975D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975D2"/>
    <w:pPr>
      <w:spacing w:before="160"/>
      <w:jc w:val="center"/>
    </w:pPr>
    <w:rPr>
      <w:i/>
      <w:iCs/>
      <w:color w:val="404040" w:themeColor="text1" w:themeTint="BF"/>
    </w:rPr>
  </w:style>
  <w:style w:type="character" w:customStyle="1" w:styleId="QuoteChar">
    <w:name w:val="Quote Char"/>
    <w:basedOn w:val="DefaultParagraphFont"/>
    <w:link w:val="Quote"/>
    <w:uiPriority w:val="29"/>
    <w:rsid w:val="00E975D2"/>
    <w:rPr>
      <w:i/>
      <w:iCs/>
      <w:color w:val="404040" w:themeColor="text1" w:themeTint="BF"/>
    </w:rPr>
  </w:style>
  <w:style w:type="paragraph" w:styleId="ListParagraph">
    <w:name w:val="List Paragraph"/>
    <w:basedOn w:val="Normal"/>
    <w:uiPriority w:val="1"/>
    <w:qFormat/>
    <w:rsid w:val="00E975D2"/>
    <w:pPr>
      <w:ind w:left="720"/>
      <w:contextualSpacing/>
    </w:pPr>
  </w:style>
  <w:style w:type="character" w:styleId="IntenseEmphasis">
    <w:name w:val="Intense Emphasis"/>
    <w:basedOn w:val="DefaultParagraphFont"/>
    <w:uiPriority w:val="21"/>
    <w:qFormat/>
    <w:rsid w:val="00E975D2"/>
    <w:rPr>
      <w:i/>
      <w:iCs/>
      <w:color w:val="0F4761" w:themeColor="accent1" w:themeShade="BF"/>
    </w:rPr>
  </w:style>
  <w:style w:type="paragraph" w:styleId="IntenseQuote">
    <w:name w:val="Intense Quote"/>
    <w:basedOn w:val="Normal"/>
    <w:next w:val="Normal"/>
    <w:link w:val="IntenseQuoteChar"/>
    <w:uiPriority w:val="30"/>
    <w:qFormat/>
    <w:rsid w:val="00E975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975D2"/>
    <w:rPr>
      <w:i/>
      <w:iCs/>
      <w:color w:val="0F4761" w:themeColor="accent1" w:themeShade="BF"/>
    </w:rPr>
  </w:style>
  <w:style w:type="character" w:styleId="IntenseReference">
    <w:name w:val="Intense Reference"/>
    <w:basedOn w:val="DefaultParagraphFont"/>
    <w:uiPriority w:val="32"/>
    <w:qFormat/>
    <w:rsid w:val="00E975D2"/>
    <w:rPr>
      <w:b/>
      <w:bCs/>
      <w:smallCaps/>
      <w:color w:val="0F4761" w:themeColor="accent1" w:themeShade="BF"/>
      <w:spacing w:val="5"/>
    </w:rPr>
  </w:style>
  <w:style w:type="paragraph" w:customStyle="1" w:styleId="pf0">
    <w:name w:val="pf0"/>
    <w:basedOn w:val="Normal"/>
    <w:rsid w:val="00E97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E975D2"/>
    <w:rPr>
      <w:rFonts w:ascii="Segoe UI" w:hAnsi="Segoe UI" w:cs="Segoe UI" w:hint="default"/>
      <w:sz w:val="18"/>
      <w:szCs w:val="18"/>
    </w:rPr>
  </w:style>
  <w:style w:type="paragraph" w:styleId="BodyText">
    <w:name w:val="Body Text"/>
    <w:basedOn w:val="Normal"/>
    <w:link w:val="BodyTextChar"/>
    <w:uiPriority w:val="1"/>
    <w:qFormat/>
    <w:rsid w:val="00E975D2"/>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E975D2"/>
    <w:rPr>
      <w:rFonts w:ascii="Arial" w:eastAsia="Arial" w:hAnsi="Arial" w:cs="Arial"/>
      <w:kern w:val="0"/>
      <w:sz w:val="20"/>
      <w:szCs w:val="20"/>
      <w:lang w:bidi="en-US"/>
    </w:rPr>
  </w:style>
  <w:style w:type="character" w:styleId="CommentReference">
    <w:name w:val="annotation reference"/>
    <w:basedOn w:val="DefaultParagraphFont"/>
    <w:uiPriority w:val="99"/>
    <w:semiHidden/>
    <w:unhideWhenUsed/>
    <w:rsid w:val="00E975D2"/>
    <w:rPr>
      <w:sz w:val="16"/>
      <w:szCs w:val="16"/>
    </w:rPr>
  </w:style>
  <w:style w:type="paragraph" w:styleId="CommentText">
    <w:name w:val="annotation text"/>
    <w:basedOn w:val="Normal"/>
    <w:link w:val="CommentTextChar"/>
    <w:uiPriority w:val="99"/>
    <w:unhideWhenUsed/>
    <w:rsid w:val="00E975D2"/>
    <w:pPr>
      <w:widowControl w:val="0"/>
      <w:autoSpaceDE w:val="0"/>
      <w:autoSpaceDN w:val="0"/>
      <w:spacing w:after="0" w:line="240" w:lineRule="auto"/>
    </w:pPr>
    <w:rPr>
      <w:rFonts w:ascii="Arial" w:eastAsia="Arial" w:hAnsi="Arial" w:cs="Arial"/>
      <w:sz w:val="20"/>
      <w:szCs w:val="20"/>
      <w:lang w:bidi="en-US"/>
    </w:rPr>
  </w:style>
  <w:style w:type="character" w:customStyle="1" w:styleId="CommentTextChar">
    <w:name w:val="Comment Text Char"/>
    <w:basedOn w:val="DefaultParagraphFont"/>
    <w:link w:val="CommentText"/>
    <w:uiPriority w:val="99"/>
    <w:rsid w:val="00E975D2"/>
    <w:rPr>
      <w:rFonts w:ascii="Arial" w:eastAsia="Arial" w:hAnsi="Arial" w:cs="Arial"/>
      <w:kern w:val="0"/>
      <w:sz w:val="20"/>
      <w:szCs w:val="20"/>
      <w:lang w:bidi="en-US"/>
    </w:rPr>
  </w:style>
  <w:style w:type="paragraph" w:styleId="Header">
    <w:name w:val="header"/>
    <w:basedOn w:val="Normal"/>
    <w:link w:val="HeaderChar"/>
    <w:uiPriority w:val="99"/>
    <w:unhideWhenUsed/>
    <w:rsid w:val="00E9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5D2"/>
    <w:rPr>
      <w:kern w:val="0"/>
    </w:rPr>
  </w:style>
  <w:style w:type="character" w:customStyle="1" w:styleId="normaltextrun">
    <w:name w:val="normaltextrun"/>
    <w:basedOn w:val="DefaultParagraphFont"/>
    <w:rsid w:val="000B4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actionforhealthy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8217</Characters>
  <Application>Microsoft Office Word</Application>
  <DocSecurity>0</DocSecurity>
  <Lines>68</Lines>
  <Paragraphs>19</Paragraphs>
  <ScaleCrop>false</ScaleCrop>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Kozlowski</dc:creator>
  <cp:keywords/>
  <dc:description/>
  <cp:lastModifiedBy>Anna Kozlowski</cp:lastModifiedBy>
  <cp:revision>2</cp:revision>
  <dcterms:created xsi:type="dcterms:W3CDTF">2024-03-18T20:56:00Z</dcterms:created>
  <dcterms:modified xsi:type="dcterms:W3CDTF">2024-03-18T20:56:00Z</dcterms:modified>
</cp:coreProperties>
</file>